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E261" w14:textId="4ED51261" w:rsidR="006C135F" w:rsidRPr="00330FBE" w:rsidRDefault="002B4539" w:rsidP="00DD4FF4">
      <w:pPr>
        <w:jc w:val="center"/>
        <w:rPr>
          <w:rFonts w:ascii="Arial" w:hAnsi="Arial" w:cs="Arial"/>
          <w:sz w:val="28"/>
          <w:szCs w:val="28"/>
        </w:rPr>
      </w:pPr>
      <w:r>
        <w:rPr>
          <w:rFonts w:ascii="Arial" w:hAnsi="Arial" w:cs="Arial"/>
          <w:sz w:val="28"/>
          <w:szCs w:val="28"/>
        </w:rPr>
        <w:t xml:space="preserve"> </w:t>
      </w:r>
      <w:r w:rsidR="00134AE9" w:rsidRPr="00134AE9">
        <w:rPr>
          <w:rFonts w:ascii="Arial" w:hAnsi="Arial" w:cs="Arial"/>
          <w:sz w:val="28"/>
          <w:szCs w:val="28"/>
        </w:rPr>
        <w:t>Enhancing ESL Vocabulary and Grammar through Task-Based Learning</w:t>
      </w:r>
    </w:p>
    <w:p w14:paraId="2CBF720D" w14:textId="3E9028A7" w:rsidR="00D86D8E" w:rsidRDefault="00445096" w:rsidP="00D86D8E">
      <w:pPr>
        <w:pStyle w:val="NormalWeb"/>
        <w:jc w:val="center"/>
        <w:rPr>
          <w:rFonts w:ascii="ArialMT" w:hAnsi="ArialMT"/>
          <w:position w:val="6"/>
        </w:rPr>
      </w:pPr>
      <w:r>
        <w:rPr>
          <w:rFonts w:ascii="ArialMT" w:hAnsi="ArialMT"/>
        </w:rPr>
        <w:t>Campoalto</w:t>
      </w:r>
      <w:r w:rsidR="00E7196B">
        <w:rPr>
          <w:rFonts w:ascii="ArialMT" w:hAnsi="ArialMT"/>
        </w:rPr>
        <w:t xml:space="preserve"> Suchan</w:t>
      </w:r>
      <w:r w:rsidR="00D86D8E" w:rsidRPr="00D86D8E">
        <w:rPr>
          <w:rFonts w:ascii="ArialMT" w:hAnsi="ArialMT"/>
        </w:rPr>
        <w:t>,</w:t>
      </w:r>
      <w:r w:rsidR="00D86D8E" w:rsidRPr="001E7530">
        <w:rPr>
          <w:rFonts w:ascii="ArialMT" w:hAnsi="ArialMT"/>
          <w:position w:val="6"/>
          <w:vertAlign w:val="superscript"/>
        </w:rPr>
        <w:t>1</w:t>
      </w:r>
      <w:r w:rsidR="00D86D8E" w:rsidRPr="00D86D8E">
        <w:rPr>
          <w:rFonts w:ascii="ArialMT" w:hAnsi="ArialMT"/>
          <w:position w:val="6"/>
        </w:rPr>
        <w:t xml:space="preserve"> </w:t>
      </w:r>
      <w:r w:rsidR="00B041D5">
        <w:rPr>
          <w:rFonts w:ascii="ArialMT" w:hAnsi="ArialMT"/>
        </w:rPr>
        <w:t>MacQueen B</w:t>
      </w:r>
      <w:r w:rsidR="00D86D8E" w:rsidRPr="00D86D8E">
        <w:rPr>
          <w:rFonts w:ascii="ArialMT" w:hAnsi="ArialMT"/>
        </w:rPr>
        <w:t xml:space="preserve">. </w:t>
      </w:r>
      <w:r w:rsidR="00B041D5">
        <w:rPr>
          <w:rFonts w:ascii="ArialMT" w:hAnsi="ArialMT"/>
        </w:rPr>
        <w:t>Allyson</w:t>
      </w:r>
      <w:r w:rsidR="00D86D8E" w:rsidRPr="00D86D8E">
        <w:rPr>
          <w:rFonts w:ascii="ArialMT" w:hAnsi="ArialMT"/>
        </w:rPr>
        <w:t>,</w:t>
      </w:r>
      <w:r w:rsidR="001E7530" w:rsidRPr="001E7530">
        <w:rPr>
          <w:rFonts w:ascii="ArialMT" w:hAnsi="ArialMT"/>
          <w:position w:val="6"/>
          <w:vertAlign w:val="superscript"/>
        </w:rPr>
        <w:t>2</w:t>
      </w:r>
      <w:r w:rsidR="00D86D8E" w:rsidRPr="00D86D8E">
        <w:rPr>
          <w:rFonts w:ascii="ArialMT" w:hAnsi="ArialMT"/>
          <w:position w:val="6"/>
        </w:rPr>
        <w:t xml:space="preserve"> </w:t>
      </w:r>
      <w:r w:rsidR="00D86D8E" w:rsidRPr="00D86D8E">
        <w:rPr>
          <w:rFonts w:ascii="ArialMT" w:hAnsi="ArialMT"/>
        </w:rPr>
        <w:t xml:space="preserve">and </w:t>
      </w:r>
      <w:r w:rsidR="006C4F37">
        <w:rPr>
          <w:rFonts w:ascii="ArialMT" w:hAnsi="ArialMT"/>
        </w:rPr>
        <w:t>Nohara Migeru</w:t>
      </w:r>
      <w:r w:rsidR="00D86D8E" w:rsidRPr="006C4F37">
        <w:rPr>
          <w:rFonts w:ascii="ArialMT" w:hAnsi="ArialMT"/>
          <w:position w:val="6"/>
          <w:vertAlign w:val="superscript"/>
        </w:rPr>
        <w:t>2</w:t>
      </w:r>
    </w:p>
    <w:p w14:paraId="4795B7C6" w14:textId="1B65541E" w:rsidR="001E7530" w:rsidRPr="001E7530" w:rsidRDefault="001E7530" w:rsidP="001E7530">
      <w:pPr>
        <w:pStyle w:val="NormalWeb"/>
        <w:spacing w:before="0" w:beforeAutospacing="0" w:after="0" w:afterAutospacing="0"/>
        <w:jc w:val="center"/>
        <w:rPr>
          <w:rFonts w:ascii="ArialMT" w:hAnsi="ArialMT"/>
          <w:i/>
          <w:iCs/>
          <w:position w:val="6"/>
          <w:sz w:val="22"/>
          <w:szCs w:val="22"/>
        </w:rPr>
      </w:pPr>
      <w:r w:rsidRPr="001E7530">
        <w:rPr>
          <w:rFonts w:ascii="ArialMT" w:hAnsi="ArialMT"/>
          <w:i/>
          <w:iCs/>
          <w:position w:val="6"/>
          <w:sz w:val="22"/>
          <w:szCs w:val="22"/>
          <w:vertAlign w:val="superscript"/>
        </w:rPr>
        <w:t>1</w:t>
      </w:r>
      <w:r w:rsidR="00445096">
        <w:rPr>
          <w:rFonts w:ascii="ArialMT" w:hAnsi="ArialMT"/>
          <w:i/>
          <w:iCs/>
          <w:position w:val="6"/>
          <w:sz w:val="22"/>
          <w:szCs w:val="22"/>
        </w:rPr>
        <w:t>JALT</w:t>
      </w:r>
      <w:r w:rsidRPr="001E7530">
        <w:rPr>
          <w:rFonts w:ascii="ArialMT" w:hAnsi="ArialMT"/>
          <w:i/>
          <w:iCs/>
          <w:position w:val="6"/>
          <w:sz w:val="22"/>
          <w:szCs w:val="22"/>
        </w:rPr>
        <w:t xml:space="preserve"> Universi</w:t>
      </w:r>
      <w:r w:rsidR="006C4F37">
        <w:rPr>
          <w:rFonts w:ascii="ArialMT" w:hAnsi="ArialMT" w:hint="eastAsia"/>
          <w:i/>
          <w:iCs/>
          <w:position w:val="6"/>
          <w:sz w:val="22"/>
          <w:szCs w:val="22"/>
        </w:rPr>
        <w:t>ty</w:t>
      </w:r>
      <w:r w:rsidRPr="001E7530">
        <w:rPr>
          <w:rFonts w:ascii="ArialMT" w:hAnsi="ArialMT"/>
          <w:i/>
          <w:iCs/>
          <w:position w:val="6"/>
          <w:sz w:val="22"/>
          <w:szCs w:val="22"/>
        </w:rPr>
        <w:t xml:space="preserve"> </w:t>
      </w:r>
    </w:p>
    <w:p w14:paraId="06DD61D0" w14:textId="0FBC8E59" w:rsidR="001E7530" w:rsidRPr="001E7530" w:rsidRDefault="001E7530" w:rsidP="001E7530">
      <w:pPr>
        <w:pStyle w:val="NormalWeb"/>
        <w:spacing w:before="0" w:beforeAutospacing="0"/>
        <w:jc w:val="center"/>
        <w:rPr>
          <w:i/>
          <w:iCs/>
          <w:sz w:val="22"/>
          <w:szCs w:val="22"/>
        </w:rPr>
      </w:pPr>
      <w:r w:rsidRPr="001E7530">
        <w:rPr>
          <w:rFonts w:ascii="ArialMT" w:hAnsi="ArialMT"/>
          <w:i/>
          <w:iCs/>
          <w:position w:val="6"/>
          <w:sz w:val="22"/>
          <w:szCs w:val="22"/>
          <w:vertAlign w:val="superscript"/>
        </w:rPr>
        <w:t>2</w:t>
      </w:r>
      <w:r w:rsidR="00445096">
        <w:rPr>
          <w:rFonts w:ascii="ArialMT" w:hAnsi="ArialMT"/>
          <w:i/>
          <w:iCs/>
          <w:position w:val="6"/>
          <w:sz w:val="22"/>
          <w:szCs w:val="22"/>
        </w:rPr>
        <w:t>PanSIG</w:t>
      </w:r>
      <w:r w:rsidRPr="001E7530">
        <w:rPr>
          <w:rFonts w:ascii="ArialMT" w:hAnsi="ArialMT"/>
          <w:i/>
          <w:iCs/>
          <w:position w:val="6"/>
          <w:sz w:val="22"/>
          <w:szCs w:val="22"/>
        </w:rPr>
        <w:t xml:space="preserve"> University</w:t>
      </w:r>
    </w:p>
    <w:p w14:paraId="66010AAC" w14:textId="76379E39" w:rsidR="00330FBE" w:rsidRPr="00330FBE" w:rsidRDefault="00330FBE" w:rsidP="00307D00">
      <w:pPr>
        <w:ind w:left="284" w:right="284"/>
        <w:jc w:val="both"/>
        <w:rPr>
          <w:rFonts w:ascii="Arial" w:hAnsi="Arial" w:cs="Arial"/>
          <w:sz w:val="17"/>
          <w:szCs w:val="17"/>
        </w:rPr>
      </w:pPr>
      <w:r w:rsidRPr="00330FBE">
        <w:rPr>
          <w:rFonts w:ascii="Arial" w:hAnsi="Arial" w:cs="Arial"/>
          <w:sz w:val="17"/>
          <w:szCs w:val="17"/>
        </w:rPr>
        <w:t>T</w:t>
      </w:r>
      <w:r w:rsidR="00134AE9" w:rsidRPr="00134AE9">
        <w:rPr>
          <w:rFonts w:ascii="Arial" w:hAnsi="Arial" w:cs="Arial"/>
          <w:sz w:val="17"/>
          <w:szCs w:val="17"/>
        </w:rPr>
        <w:t xml:space="preserve">his paper explores the application of task-based learning (TBL) to enhance vocabulary acquisition and grammatical accuracy in A2 level ESL classrooms. By integrating practical tasks that simulate real-life scenarios, the teaching practice aims to improve students' language skills and confidence in using English. The paper details the implementation process, including steps, materials, and adaptations made during the practice. Observations and reflections on student engagement and learning outcomes are provided. The study concludes with recommendations for educators on how to effectively apply TBL in similar contexts to achieve better language proficiency among learners. </w:t>
      </w:r>
    </w:p>
    <w:p w14:paraId="15507A82" w14:textId="43F0A38D" w:rsidR="009B1CDD" w:rsidRDefault="00330FBE" w:rsidP="00134AE9">
      <w:pPr>
        <w:spacing w:after="200"/>
        <w:ind w:left="284" w:right="284"/>
        <w:rPr>
          <w:rFonts w:ascii="Arial" w:hAnsi="Arial" w:cs="Arial"/>
        </w:rPr>
      </w:pPr>
      <w:r w:rsidRPr="00330FBE">
        <w:rPr>
          <w:rFonts w:ascii="Arial" w:hAnsi="Arial" w:cs="Arial"/>
          <w:sz w:val="17"/>
          <w:szCs w:val="17"/>
        </w:rPr>
        <w:t>本</w:t>
      </w:r>
      <w:r w:rsidR="00134AE9" w:rsidRPr="00134AE9">
        <w:rPr>
          <w:sz w:val="16"/>
          <w:szCs w:val="16"/>
        </w:rPr>
        <w:t>論文は、A2レベルのESL教室における語彙習得と文法の正確さを向上させるためのタスクベースの学習（TBL）の適用について探求します。実生活のシナリオをシミュレートする実践的なタスクを統合することにより、学生の言語スキルと英語使用の自信を向上させることを目的としています。本論文では、実践のプロセス、ステップ、教材、および適応について詳細に説明します。学生のエンゲージメントと学習成果に関する観察と考察が提供されます。論文は、同様の文脈でより良い言語能力を達成するために、TBLを効果的に適用する方法について教育者に対する推奨事項で締めくくられます。</w:t>
      </w:r>
    </w:p>
    <w:p w14:paraId="164A03F3" w14:textId="44C4AAEC" w:rsidR="004B1C27" w:rsidRPr="004B1C27" w:rsidRDefault="00330FBE" w:rsidP="00BE0F63">
      <w:pPr>
        <w:spacing w:after="160" w:line="276" w:lineRule="auto"/>
        <w:jc w:val="both"/>
        <w:rPr>
          <w:rFonts w:ascii="Arial" w:eastAsiaTheme="minorEastAsia" w:hAnsi="Arial" w:cs="Arial"/>
          <w:sz w:val="20"/>
          <w:szCs w:val="20"/>
        </w:rPr>
      </w:pPr>
      <w:r w:rsidRPr="00BE0F63">
        <w:rPr>
          <w:rFonts w:ascii="Arial" w:hAnsi="Arial" w:cs="Arial"/>
          <w:sz w:val="20"/>
          <w:szCs w:val="20"/>
        </w:rPr>
        <w:t xml:space="preserve">In </w:t>
      </w:r>
      <w:r w:rsidR="004B1C27" w:rsidRPr="004B1C27">
        <w:rPr>
          <w:rFonts w:ascii="Arial" w:eastAsiaTheme="minorEastAsia" w:hAnsi="Arial" w:cs="Arial"/>
          <w:sz w:val="20"/>
          <w:szCs w:val="20"/>
        </w:rPr>
        <w:t>the context of English as a Second Language (ESL) education, A2 level learners often face challenges in acquiring and retaining vocabulary and achieving grammatical accuracy. These learners, who are at an elementary stage according to the Common European Framework of Reference for Languages (CEFR), need effective strategies to enhance their language proficiency. Traditional teaching methods, while beneficial, sometimes fail to provide the practical application necessary for real-world language use. This paper addresses this gap by exploring the implementation of task-based learning (TBL) in A2 level ESL classrooms.</w:t>
      </w:r>
    </w:p>
    <w:p w14:paraId="30863F2B" w14:textId="77777777" w:rsidR="004B1C27" w:rsidRPr="004B1C27" w:rsidRDefault="004B1C27" w:rsidP="00BE0F63">
      <w:pPr>
        <w:spacing w:after="160" w:line="276" w:lineRule="auto"/>
        <w:jc w:val="both"/>
        <w:rPr>
          <w:rFonts w:ascii="Arial" w:hAnsi="Arial" w:cs="Arial"/>
          <w:sz w:val="20"/>
          <w:szCs w:val="20"/>
        </w:rPr>
      </w:pPr>
      <w:r w:rsidRPr="004B1C27">
        <w:rPr>
          <w:rFonts w:ascii="Arial" w:hAnsi="Arial" w:cs="Arial"/>
          <w:sz w:val="20"/>
          <w:szCs w:val="20"/>
        </w:rPr>
        <w:t>The primary objective of this teaching practice is to enhance vocabulary acquisition and grammatical accuracy through interactive and meaningful tasks. Task-based learning involves the use of activities that reflect real-life language use, encouraging students to engage with the language in practical contexts. By focusing on tasks that are relevant to the learners' everyday experiences, TBL aims to improve not only their linguistic abilities but also their confidence and motivation to use English outside the classroom.</w:t>
      </w:r>
    </w:p>
    <w:p w14:paraId="29322FCF" w14:textId="77777777" w:rsidR="004B1C27" w:rsidRPr="004B1C27" w:rsidRDefault="004B1C27" w:rsidP="00BE0F63">
      <w:pPr>
        <w:spacing w:after="160" w:line="276" w:lineRule="auto"/>
        <w:jc w:val="both"/>
        <w:rPr>
          <w:rFonts w:ascii="Arial" w:hAnsi="Arial" w:cs="Arial"/>
          <w:sz w:val="20"/>
          <w:szCs w:val="20"/>
        </w:rPr>
      </w:pPr>
      <w:r w:rsidRPr="004B1C27">
        <w:rPr>
          <w:rFonts w:ascii="Arial" w:hAnsi="Arial" w:cs="Arial"/>
          <w:sz w:val="20"/>
          <w:szCs w:val="20"/>
        </w:rPr>
        <w:t>The importance of this teaching practice lies in its potential to transform the learning experience for A2 level students. By shifting the focus from rote memorization and repetitive exercises to interactive tasks, TBL offers a more engaging and effective approach to language learning. This paper will provide a detailed overview of the teaching practice, including its implementation, materials used, and reflections on its effectiveness. It aims to offer valuable insights for other educators seeking to adopt similar methods in their classrooms.</w:t>
      </w:r>
    </w:p>
    <w:p w14:paraId="7385978D" w14:textId="77777777" w:rsidR="004B1C27" w:rsidRPr="004B1C27" w:rsidRDefault="004B1C27" w:rsidP="00BE0F63">
      <w:pPr>
        <w:spacing w:after="160" w:line="276" w:lineRule="auto"/>
        <w:jc w:val="both"/>
        <w:rPr>
          <w:rFonts w:ascii="Arial" w:hAnsi="Arial" w:cs="Arial"/>
          <w:sz w:val="20"/>
          <w:szCs w:val="20"/>
        </w:rPr>
      </w:pPr>
      <w:r w:rsidRPr="004B1C27">
        <w:rPr>
          <w:rFonts w:ascii="Arial" w:hAnsi="Arial" w:cs="Arial"/>
          <w:sz w:val="20"/>
          <w:szCs w:val="20"/>
        </w:rPr>
        <w:t>The teaching practice described in this paper was implemented in an urban language institute with a diverse group of A2 level learners. The students ranged in age from 18 to 35 and came from various cultural and linguistic backgrounds. The course was part of a six-month intensive ESL program designed to prepare learners for more advanced language studies and practical use of English in everyday situations.</w:t>
      </w:r>
    </w:p>
    <w:p w14:paraId="040CDBAE" w14:textId="77777777" w:rsidR="004B1C27" w:rsidRPr="004B1C27" w:rsidRDefault="004B1C27" w:rsidP="00BE0F63">
      <w:pPr>
        <w:spacing w:after="160" w:line="276" w:lineRule="auto"/>
        <w:jc w:val="both"/>
        <w:rPr>
          <w:rFonts w:ascii="Arial" w:hAnsi="Arial" w:cs="Arial"/>
          <w:sz w:val="20"/>
          <w:szCs w:val="20"/>
        </w:rPr>
      </w:pPr>
      <w:r w:rsidRPr="004B1C27">
        <w:rPr>
          <w:rFonts w:ascii="Arial" w:hAnsi="Arial" w:cs="Arial"/>
          <w:sz w:val="20"/>
          <w:szCs w:val="20"/>
        </w:rPr>
        <w:t xml:space="preserve">A2 level learners often struggle with vocabulary retention and grammatical accuracy. These challenges are exacerbated by traditional teaching methods that emphasize rote learning over practical application. The lack of opportunities to use language in meaningful contexts can lead to </w:t>
      </w:r>
      <w:r w:rsidRPr="004B1C27">
        <w:rPr>
          <w:rFonts w:ascii="Arial" w:hAnsi="Arial" w:cs="Arial"/>
          <w:sz w:val="20"/>
          <w:szCs w:val="20"/>
        </w:rPr>
        <w:lastRenderedPageBreak/>
        <w:t>disengagement and a lack of confidence among learners. Addressing these issues requires innovative teaching practices that prioritize active engagement and practical usage.</w:t>
      </w:r>
    </w:p>
    <w:p w14:paraId="4A3CF48D" w14:textId="77777777" w:rsidR="004B1C27" w:rsidRPr="004B1C27" w:rsidRDefault="004B1C27" w:rsidP="00BE0F63">
      <w:pPr>
        <w:spacing w:after="160" w:line="276" w:lineRule="auto"/>
        <w:jc w:val="both"/>
        <w:rPr>
          <w:rFonts w:ascii="Arial" w:hAnsi="Arial" w:cs="Arial"/>
          <w:sz w:val="20"/>
          <w:szCs w:val="20"/>
        </w:rPr>
      </w:pPr>
      <w:r w:rsidRPr="004B1C27">
        <w:rPr>
          <w:rFonts w:ascii="Arial" w:hAnsi="Arial" w:cs="Arial"/>
          <w:sz w:val="20"/>
          <w:szCs w:val="20"/>
        </w:rPr>
        <w:t>The objective of this teaching practice is to enhance vocabulary acquisition and grammatical accuracy through task-based learning. By integrating tasks that simulate real-life scenarios, the practice aims to improve students' language skills and boost their confidence in using English. The goal is to create a learning environment that is both engaging and effective, ultimately leading to better language proficiency and higher levels of student motivation.</w:t>
      </w:r>
    </w:p>
    <w:p w14:paraId="2B9E36D2" w14:textId="1E7CF74F" w:rsidR="00330FBE" w:rsidRPr="00330FBE" w:rsidRDefault="004B1C27" w:rsidP="00BE0F63">
      <w:pPr>
        <w:spacing w:after="160" w:line="276" w:lineRule="auto"/>
        <w:jc w:val="both"/>
        <w:rPr>
          <w:rFonts w:ascii="Arial" w:hAnsi="Arial" w:cs="Arial"/>
        </w:rPr>
      </w:pPr>
      <w:r w:rsidRPr="004B1C27">
        <w:rPr>
          <w:rFonts w:ascii="Arial" w:hAnsi="Arial" w:cs="Arial"/>
          <w:sz w:val="20"/>
          <w:szCs w:val="20"/>
        </w:rPr>
        <w:t>The potential benefits of this teaching practice are significant. Task-based learning not only improves linguistic skills but also fosters a more interactive and supportive learning environment. This approach encourages students to actively participate in their learning process, making language acquisition more meaningful and enjoyable. By providing practical applications of language skills, TBL helps students to see the relevance of what they are learning, thereby increasing their motivation and engagement.</w:t>
      </w:r>
    </w:p>
    <w:p w14:paraId="566D09B9" w14:textId="3B2862B3" w:rsidR="00275C46" w:rsidRPr="00275C46" w:rsidRDefault="00443FD2" w:rsidP="00275C46">
      <w:pPr>
        <w:spacing w:after="160"/>
        <w:jc w:val="center"/>
        <w:rPr>
          <w:rFonts w:ascii="Arial" w:hAnsi="Arial" w:cs="Arial"/>
        </w:rPr>
      </w:pPr>
      <w:r w:rsidRPr="00443FD2">
        <w:rPr>
          <w:rFonts w:ascii="Arial" w:hAnsi="Arial" w:cs="Arial"/>
          <w:b/>
          <w:bCs/>
        </w:rPr>
        <w:t>Theoretical Framework</w:t>
      </w:r>
    </w:p>
    <w:p w14:paraId="360FAB86" w14:textId="77777777" w:rsidR="00B16465" w:rsidRPr="00B16465" w:rsidRDefault="00B16465" w:rsidP="00BE0F63">
      <w:pPr>
        <w:spacing w:after="160" w:line="276" w:lineRule="auto"/>
        <w:jc w:val="both"/>
        <w:rPr>
          <w:rFonts w:ascii="Arial" w:hAnsi="Arial" w:cs="Arial"/>
          <w:sz w:val="20"/>
          <w:szCs w:val="20"/>
        </w:rPr>
      </w:pPr>
      <w:r w:rsidRPr="00B16465">
        <w:rPr>
          <w:rFonts w:ascii="Arial" w:hAnsi="Arial" w:cs="Arial"/>
          <w:sz w:val="20"/>
          <w:szCs w:val="20"/>
        </w:rPr>
        <w:t>Task-based learning (TBL) is supported by several key theories and models of language acquisition that emphasize the importance of interaction and practical usage of language. Ellis (2003) highlights that TBL promotes deeper engagement with the language, leading to better retention and practical application of vocabulary and grammar. Nunan (2004) also supports this approach, stating that learners participating in task-based activities show significant improvements in their speaking and listening skills, as these tasks mimic real-life communication scenarios.</w:t>
      </w:r>
    </w:p>
    <w:p w14:paraId="123409C7" w14:textId="77777777" w:rsidR="00B16465" w:rsidRPr="00B16465" w:rsidRDefault="00B16465" w:rsidP="00BE0F63">
      <w:pPr>
        <w:spacing w:after="160" w:line="276" w:lineRule="auto"/>
        <w:jc w:val="both"/>
        <w:rPr>
          <w:rFonts w:ascii="Arial" w:hAnsi="Arial" w:cs="Arial"/>
          <w:sz w:val="20"/>
          <w:szCs w:val="20"/>
        </w:rPr>
      </w:pPr>
      <w:r w:rsidRPr="00B16465">
        <w:rPr>
          <w:rFonts w:ascii="Arial" w:hAnsi="Arial" w:cs="Arial"/>
          <w:sz w:val="20"/>
          <w:szCs w:val="20"/>
        </w:rPr>
        <w:t>Long (1996) emphasizes the role of meaningful interaction in language acquisition, noting:</w:t>
      </w:r>
    </w:p>
    <w:p w14:paraId="7167BF74" w14:textId="3E8572A1" w:rsidR="00B16465" w:rsidRPr="00B16465" w:rsidRDefault="00B16465" w:rsidP="00BE0F63">
      <w:pPr>
        <w:spacing w:after="160" w:line="276" w:lineRule="auto"/>
        <w:ind w:left="720"/>
        <w:jc w:val="both"/>
        <w:rPr>
          <w:rFonts w:ascii="Arial" w:hAnsi="Arial" w:cs="Arial"/>
          <w:sz w:val="20"/>
          <w:szCs w:val="20"/>
        </w:rPr>
      </w:pPr>
      <w:r w:rsidRPr="00B16465">
        <w:rPr>
          <w:rFonts w:ascii="Arial" w:hAnsi="Arial" w:cs="Arial"/>
          <w:sz w:val="20"/>
          <w:szCs w:val="20"/>
        </w:rPr>
        <w:t>Tasks that require negotiation of meaning and problem-solving can lead to more effective language learning</w:t>
      </w:r>
      <w:r w:rsidRPr="00114798">
        <w:rPr>
          <w:rFonts w:ascii="Arial" w:hAnsi="Arial" w:cs="Arial"/>
          <w:sz w:val="20"/>
          <w:szCs w:val="20"/>
        </w:rPr>
        <w:t xml:space="preserve"> for students</w:t>
      </w:r>
      <w:r w:rsidRPr="00B16465">
        <w:rPr>
          <w:rFonts w:ascii="Arial" w:hAnsi="Arial" w:cs="Arial"/>
          <w:sz w:val="20"/>
          <w:szCs w:val="20"/>
        </w:rPr>
        <w:t xml:space="preserve">. These tasks create opportunities for learners to use the language in </w:t>
      </w:r>
      <w:r w:rsidRPr="00114798">
        <w:rPr>
          <w:rFonts w:ascii="Arial" w:hAnsi="Arial" w:cs="Arial"/>
          <w:sz w:val="20"/>
          <w:szCs w:val="20"/>
        </w:rPr>
        <w:t xml:space="preserve">different </w:t>
      </w:r>
      <w:r w:rsidRPr="00B16465">
        <w:rPr>
          <w:rFonts w:ascii="Arial" w:hAnsi="Arial" w:cs="Arial"/>
          <w:sz w:val="20"/>
          <w:szCs w:val="20"/>
        </w:rPr>
        <w:t>context</w:t>
      </w:r>
      <w:r w:rsidRPr="00114798">
        <w:rPr>
          <w:rFonts w:ascii="Arial" w:hAnsi="Arial" w:cs="Arial"/>
          <w:sz w:val="20"/>
          <w:szCs w:val="20"/>
        </w:rPr>
        <w:t>s</w:t>
      </w:r>
      <w:r w:rsidRPr="00B16465">
        <w:rPr>
          <w:rFonts w:ascii="Arial" w:hAnsi="Arial" w:cs="Arial"/>
          <w:sz w:val="20"/>
          <w:szCs w:val="20"/>
        </w:rPr>
        <w:t>, helping them to understand</w:t>
      </w:r>
      <w:r w:rsidRPr="00114798">
        <w:rPr>
          <w:rFonts w:ascii="Arial" w:hAnsi="Arial" w:cs="Arial"/>
          <w:sz w:val="20"/>
          <w:szCs w:val="20"/>
        </w:rPr>
        <w:t>,</w:t>
      </w:r>
      <w:r w:rsidRPr="00B16465">
        <w:rPr>
          <w:rFonts w:ascii="Arial" w:hAnsi="Arial" w:cs="Arial"/>
          <w:sz w:val="20"/>
          <w:szCs w:val="20"/>
        </w:rPr>
        <w:t xml:space="preserve"> remember</w:t>
      </w:r>
      <w:r w:rsidRPr="00114798">
        <w:rPr>
          <w:rFonts w:ascii="Arial" w:hAnsi="Arial" w:cs="Arial"/>
          <w:sz w:val="20"/>
          <w:szCs w:val="20"/>
        </w:rPr>
        <w:t xml:space="preserve"> and use</w:t>
      </w:r>
      <w:r w:rsidRPr="00B16465">
        <w:rPr>
          <w:rFonts w:ascii="Arial" w:hAnsi="Arial" w:cs="Arial"/>
          <w:sz w:val="20"/>
          <w:szCs w:val="20"/>
        </w:rPr>
        <w:t xml:space="preserve"> the language more effectively. (p. 450)</w:t>
      </w:r>
    </w:p>
    <w:p w14:paraId="3428ACC4" w14:textId="77777777" w:rsidR="00B16465" w:rsidRPr="00B16465" w:rsidRDefault="00B16465" w:rsidP="00BE0F63">
      <w:pPr>
        <w:spacing w:after="160" w:line="276" w:lineRule="auto"/>
        <w:jc w:val="both"/>
        <w:rPr>
          <w:rFonts w:ascii="Arial" w:hAnsi="Arial" w:cs="Arial"/>
          <w:sz w:val="20"/>
          <w:szCs w:val="20"/>
        </w:rPr>
      </w:pPr>
      <w:r w:rsidRPr="00B16465">
        <w:rPr>
          <w:rFonts w:ascii="Arial" w:hAnsi="Arial" w:cs="Arial"/>
          <w:sz w:val="20"/>
          <w:szCs w:val="20"/>
        </w:rPr>
        <w:t>Research by Kim (2019) supports this view, showing that "collaborative activities in ESL classrooms significantly enhance language learning outcomes by increasing student engagement and interaction" (p. 52). Additionally, Lin and Wu (2020) found that task-based language teaching significantly boosts learner motivation, which in turn improves language proficiency.</w:t>
      </w:r>
    </w:p>
    <w:p w14:paraId="1778BD23" w14:textId="5DE8D22E" w:rsidR="00B16465" w:rsidRPr="00B16465" w:rsidRDefault="00B16465" w:rsidP="00BE0F63">
      <w:pPr>
        <w:spacing w:after="160" w:line="276" w:lineRule="auto"/>
        <w:jc w:val="center"/>
        <w:rPr>
          <w:rFonts w:ascii="Arial" w:hAnsi="Arial" w:cs="Arial"/>
          <w:sz w:val="22"/>
          <w:szCs w:val="22"/>
        </w:rPr>
      </w:pPr>
      <w:r w:rsidRPr="00B16465">
        <w:rPr>
          <w:rFonts w:ascii="Arial" w:hAnsi="Arial" w:cs="Arial"/>
          <w:sz w:val="22"/>
          <w:szCs w:val="22"/>
        </w:rPr>
        <w:t>Similar Practices</w:t>
      </w:r>
    </w:p>
    <w:p w14:paraId="0DFCAAB4" w14:textId="77777777" w:rsidR="00B16465" w:rsidRPr="00B16465" w:rsidRDefault="00B16465" w:rsidP="00BE0F63">
      <w:pPr>
        <w:spacing w:after="160" w:line="276" w:lineRule="auto"/>
        <w:jc w:val="both"/>
        <w:rPr>
          <w:rFonts w:ascii="Arial" w:hAnsi="Arial" w:cs="Arial"/>
          <w:sz w:val="20"/>
          <w:szCs w:val="20"/>
        </w:rPr>
      </w:pPr>
      <w:r w:rsidRPr="00B16465">
        <w:rPr>
          <w:rFonts w:ascii="Arial" w:hAnsi="Arial" w:cs="Arial"/>
          <w:sz w:val="20"/>
          <w:szCs w:val="20"/>
        </w:rPr>
        <w:t>Several studies have demonstrated the effectiveness of task-based learning in various ESL contexts. Ellis (2003) highlighted that TBL promotes deeper engagement with the language, leading to better retention and practical application of vocabulary and grammar. Nunan (2004) found that learners who participated in task-based activities showed significant improvements in their speaking and listening skills, as these tasks mimic real-life communication scenarios.</w:t>
      </w:r>
    </w:p>
    <w:p w14:paraId="312D7DB4" w14:textId="77777777" w:rsidR="00B16465" w:rsidRPr="00B16465" w:rsidRDefault="00B16465" w:rsidP="00BE0F63">
      <w:pPr>
        <w:spacing w:after="160" w:line="276" w:lineRule="auto"/>
        <w:jc w:val="both"/>
        <w:rPr>
          <w:rFonts w:ascii="Arial" w:hAnsi="Arial" w:cs="Arial"/>
          <w:sz w:val="20"/>
          <w:szCs w:val="20"/>
        </w:rPr>
      </w:pPr>
      <w:r w:rsidRPr="00B16465">
        <w:rPr>
          <w:rFonts w:ascii="Arial" w:hAnsi="Arial" w:cs="Arial"/>
          <w:sz w:val="20"/>
          <w:szCs w:val="20"/>
        </w:rPr>
        <w:t>Long (1996) emphasized the role of meaningful interaction in language acquisition, noting that tasks that require negotiation of meaning and problem-solving can lead to more effective language learning. Research by Swain (2000) supported this view, showing that output-focused tasks help learners to process language more deeply and to notice gaps in their knowledge, which can then be addressed through further practice and feedback.</w:t>
      </w:r>
    </w:p>
    <w:p w14:paraId="393C32B7" w14:textId="47D40A33" w:rsidR="00B16465" w:rsidRPr="00B16465" w:rsidRDefault="00B16465" w:rsidP="00BE0F63">
      <w:pPr>
        <w:spacing w:after="160" w:line="276" w:lineRule="auto"/>
        <w:jc w:val="center"/>
        <w:rPr>
          <w:rFonts w:ascii="Arial" w:hAnsi="Arial" w:cs="Arial"/>
          <w:sz w:val="22"/>
          <w:szCs w:val="22"/>
        </w:rPr>
      </w:pPr>
      <w:r w:rsidRPr="00B16465">
        <w:rPr>
          <w:rFonts w:ascii="Arial" w:hAnsi="Arial" w:cs="Arial"/>
          <w:sz w:val="22"/>
          <w:szCs w:val="22"/>
        </w:rPr>
        <w:t>Gaps and Opportunities</w:t>
      </w:r>
    </w:p>
    <w:p w14:paraId="55726587" w14:textId="77777777" w:rsidR="00B16465" w:rsidRPr="00B16465" w:rsidRDefault="00B16465" w:rsidP="00BE0F63">
      <w:pPr>
        <w:spacing w:after="160" w:line="276" w:lineRule="auto"/>
        <w:jc w:val="both"/>
        <w:rPr>
          <w:rFonts w:ascii="Arial" w:hAnsi="Arial" w:cs="Arial"/>
          <w:sz w:val="20"/>
          <w:szCs w:val="20"/>
        </w:rPr>
      </w:pPr>
      <w:r w:rsidRPr="00B16465">
        <w:rPr>
          <w:rFonts w:ascii="Arial" w:hAnsi="Arial" w:cs="Arial"/>
          <w:sz w:val="20"/>
          <w:szCs w:val="20"/>
        </w:rPr>
        <w:lastRenderedPageBreak/>
        <w:t>While the benefits of task-based learning are well-documented, there remains a need for more detailed guidance on how to effectively implement TBL in specific contexts, such as A2 level ESL classrooms. Many studies have focused on higher proficiency levels, where learners already have a strong foundation in the language. However, A2 level learners require tasks that are carefully designed to match their proficiency while still providing enough challenge to promote growth.</w:t>
      </w:r>
    </w:p>
    <w:p w14:paraId="32039CC8" w14:textId="6119B4B7" w:rsidR="00275C46" w:rsidRPr="00114798" w:rsidRDefault="00B16465" w:rsidP="00BE0F63">
      <w:pPr>
        <w:spacing w:after="160" w:line="276" w:lineRule="auto"/>
        <w:jc w:val="both"/>
        <w:rPr>
          <w:rFonts w:ascii="Arial" w:hAnsi="Arial" w:cs="Arial"/>
          <w:sz w:val="20"/>
          <w:szCs w:val="20"/>
        </w:rPr>
      </w:pPr>
      <w:r w:rsidRPr="00B16465">
        <w:rPr>
          <w:rFonts w:ascii="Arial" w:hAnsi="Arial" w:cs="Arial"/>
          <w:sz w:val="20"/>
          <w:szCs w:val="20"/>
        </w:rPr>
        <w:t>Additionally, there is an opportunity to explore the use of technology in enhancing task-based learning. Digital tools and online platforms can provide interactive and engaging ways to implement TBL, but their potential has not been fully explored in the context of A2 level learners. This paper aims to address these gaps by providing a detailed description of a TBL approach tailored to A2 level students and by incorporating technology to enhance the learning experience.</w:t>
      </w:r>
    </w:p>
    <w:p w14:paraId="32DE89DE" w14:textId="5A87F811" w:rsidR="0060177E" w:rsidRPr="0060177E" w:rsidRDefault="0060177E" w:rsidP="00BE0F63">
      <w:pPr>
        <w:spacing w:after="160" w:line="276" w:lineRule="auto"/>
        <w:jc w:val="center"/>
        <w:rPr>
          <w:rFonts w:ascii="Arial" w:hAnsi="Arial" w:cs="Arial"/>
          <w:b/>
          <w:bCs/>
        </w:rPr>
      </w:pPr>
      <w:r w:rsidRPr="0060177E">
        <w:rPr>
          <w:rFonts w:ascii="Arial" w:hAnsi="Arial" w:cs="Arial"/>
          <w:b/>
          <w:bCs/>
        </w:rPr>
        <w:t>Description of the Teaching Practice</w:t>
      </w:r>
    </w:p>
    <w:p w14:paraId="436FE3E5" w14:textId="77777777" w:rsidR="0060177E" w:rsidRPr="0060177E" w:rsidRDefault="0060177E" w:rsidP="00BE0F63">
      <w:pPr>
        <w:spacing w:after="160" w:line="276" w:lineRule="auto"/>
        <w:jc w:val="both"/>
        <w:rPr>
          <w:rFonts w:ascii="Arial" w:hAnsi="Arial" w:cs="Arial"/>
          <w:sz w:val="20"/>
          <w:szCs w:val="20"/>
        </w:rPr>
      </w:pPr>
      <w:r w:rsidRPr="0060177E">
        <w:rPr>
          <w:rFonts w:ascii="Arial" w:hAnsi="Arial" w:cs="Arial"/>
          <w:sz w:val="20"/>
          <w:szCs w:val="20"/>
        </w:rPr>
        <w:t>The task-based learning (TBL) approach implemented in this teaching practice aimed to enhance vocabulary acquisition and grammatical accuracy for A2 level ESL learners. The core idea was to integrate tasks that simulate real-life scenarios, making the learning process more engaging and practical for the students. These tasks were designed to reflect everyday situations where learners could apply their English skills in meaningful contexts.</w:t>
      </w:r>
    </w:p>
    <w:p w14:paraId="3686B1EB" w14:textId="619CFBCB" w:rsidR="0060177E" w:rsidRPr="0060177E" w:rsidRDefault="00037746" w:rsidP="00BE0F63">
      <w:pPr>
        <w:spacing w:after="160" w:line="276" w:lineRule="auto"/>
        <w:jc w:val="center"/>
        <w:rPr>
          <w:rFonts w:ascii="Arial" w:hAnsi="Arial" w:cs="Arial"/>
          <w:sz w:val="22"/>
          <w:szCs w:val="22"/>
        </w:rPr>
      </w:pPr>
      <w:r>
        <w:rPr>
          <w:rFonts w:ascii="Arial" w:hAnsi="Arial" w:cs="Arial"/>
          <w:sz w:val="22"/>
          <w:szCs w:val="22"/>
        </w:rPr>
        <w:t>Implementation</w:t>
      </w:r>
    </w:p>
    <w:p w14:paraId="7F34CD15" w14:textId="77777777" w:rsidR="00037746" w:rsidRPr="00037746" w:rsidRDefault="00037746" w:rsidP="00BE0F63">
      <w:pPr>
        <w:spacing w:after="160" w:line="276" w:lineRule="auto"/>
        <w:jc w:val="both"/>
        <w:rPr>
          <w:rFonts w:ascii="Arial" w:hAnsi="Arial" w:cs="Arial"/>
          <w:sz w:val="21"/>
          <w:szCs w:val="21"/>
        </w:rPr>
      </w:pPr>
      <w:r w:rsidRPr="00037746">
        <w:rPr>
          <w:rFonts w:ascii="Arial" w:hAnsi="Arial" w:cs="Arial"/>
          <w:sz w:val="21"/>
          <w:szCs w:val="21"/>
        </w:rPr>
        <w:t xml:space="preserve">Stages in Implementing the Practice </w:t>
      </w:r>
    </w:p>
    <w:p w14:paraId="081E6CF8" w14:textId="411FE22E" w:rsidR="00037746" w:rsidRPr="00114798" w:rsidRDefault="00037746" w:rsidP="00BE0F63">
      <w:pPr>
        <w:spacing w:after="160" w:line="276" w:lineRule="auto"/>
        <w:jc w:val="both"/>
        <w:rPr>
          <w:rFonts w:ascii="Arial" w:hAnsi="Arial" w:cs="Arial"/>
          <w:sz w:val="20"/>
          <w:szCs w:val="20"/>
        </w:rPr>
      </w:pPr>
      <w:r w:rsidRPr="00114798">
        <w:rPr>
          <w:rFonts w:ascii="Arial" w:hAnsi="Arial" w:cs="Arial"/>
          <w:sz w:val="20"/>
          <w:szCs w:val="20"/>
        </w:rPr>
        <w:t>The initial step involved assessing the learners' current vocabulary and grammatical proficiency through a pre-test. This helped in identifying specific areas that required focus. Based on the needs analysis, various tasks were designed to target specific vocabulary and grammar points. These tasks included role-plays, problem-solving activities, and collaborative projects. Each task was intended to be interactive and contextually relevant to the learners' daily lives. Materials such as flashcards, realia (real-life objects), worksheets, and multimedia resources (videos and audio recordings) were prepared to support the tasks. These materials were chosen to be visually appealing and engaging to facilitate better retention. The tasks were then integrated into the regular classroom schedule. Each session included a brief introduction to the task, guided practice, and opportunities for independent practice. For instance, a role-play task might involve students practicing ordering food at a restaurant, where they use specific vocabulary and grammar structures. After completing each task, students received immediate feedback from the teacher and peers. This included corrections, suggestions for improvement, and positive reinforcement. Students were also encouraged to reflect on their performance and identify areas for further practice.</w:t>
      </w:r>
    </w:p>
    <w:p w14:paraId="5DF67BC5" w14:textId="01ED4FE3" w:rsidR="0060177E" w:rsidRPr="0060177E" w:rsidRDefault="0060177E" w:rsidP="00BE0F63">
      <w:pPr>
        <w:spacing w:after="160" w:line="276" w:lineRule="auto"/>
        <w:jc w:val="both"/>
        <w:rPr>
          <w:rFonts w:ascii="Arial" w:hAnsi="Arial" w:cs="Arial"/>
          <w:sz w:val="21"/>
          <w:szCs w:val="21"/>
        </w:rPr>
      </w:pPr>
      <w:r w:rsidRPr="0060177E">
        <w:rPr>
          <w:rFonts w:ascii="Arial" w:hAnsi="Arial" w:cs="Arial"/>
          <w:sz w:val="21"/>
          <w:szCs w:val="21"/>
        </w:rPr>
        <w:t>Materials and Resources Needed</w:t>
      </w:r>
    </w:p>
    <w:p w14:paraId="53F723C2" w14:textId="77777777" w:rsidR="0060177E" w:rsidRPr="0060177E" w:rsidRDefault="0060177E" w:rsidP="00BE0F63">
      <w:pPr>
        <w:numPr>
          <w:ilvl w:val="0"/>
          <w:numId w:val="12"/>
        </w:numPr>
        <w:spacing w:after="160" w:line="276" w:lineRule="auto"/>
        <w:jc w:val="both"/>
        <w:rPr>
          <w:rFonts w:ascii="Arial" w:hAnsi="Arial" w:cs="Arial"/>
          <w:sz w:val="20"/>
          <w:szCs w:val="20"/>
        </w:rPr>
      </w:pPr>
      <w:r w:rsidRPr="0060177E">
        <w:rPr>
          <w:rFonts w:ascii="Arial" w:hAnsi="Arial" w:cs="Arial"/>
          <w:sz w:val="20"/>
          <w:szCs w:val="20"/>
        </w:rPr>
        <w:t>Flashcards: Used for vocabulary drills and reinforcement.</w:t>
      </w:r>
    </w:p>
    <w:p w14:paraId="4B23B898" w14:textId="77777777" w:rsidR="0060177E" w:rsidRPr="0060177E" w:rsidRDefault="0060177E" w:rsidP="00BE0F63">
      <w:pPr>
        <w:numPr>
          <w:ilvl w:val="0"/>
          <w:numId w:val="12"/>
        </w:numPr>
        <w:spacing w:after="160" w:line="276" w:lineRule="auto"/>
        <w:jc w:val="both"/>
        <w:rPr>
          <w:rFonts w:ascii="Arial" w:hAnsi="Arial" w:cs="Arial"/>
          <w:sz w:val="20"/>
          <w:szCs w:val="20"/>
        </w:rPr>
      </w:pPr>
      <w:r w:rsidRPr="0060177E">
        <w:rPr>
          <w:rFonts w:ascii="Arial" w:hAnsi="Arial" w:cs="Arial"/>
          <w:sz w:val="20"/>
          <w:szCs w:val="20"/>
        </w:rPr>
        <w:t>Realia: Real-life objects related to the tasks (e.g., menus, tickets, maps).</w:t>
      </w:r>
    </w:p>
    <w:p w14:paraId="346D875F" w14:textId="77777777" w:rsidR="0060177E" w:rsidRPr="0060177E" w:rsidRDefault="0060177E" w:rsidP="00BE0F63">
      <w:pPr>
        <w:numPr>
          <w:ilvl w:val="0"/>
          <w:numId w:val="12"/>
        </w:numPr>
        <w:spacing w:after="160" w:line="276" w:lineRule="auto"/>
        <w:jc w:val="both"/>
        <w:rPr>
          <w:rFonts w:ascii="Arial" w:hAnsi="Arial" w:cs="Arial"/>
          <w:sz w:val="20"/>
          <w:szCs w:val="20"/>
        </w:rPr>
      </w:pPr>
      <w:r w:rsidRPr="0060177E">
        <w:rPr>
          <w:rFonts w:ascii="Arial" w:hAnsi="Arial" w:cs="Arial"/>
          <w:sz w:val="20"/>
          <w:szCs w:val="20"/>
        </w:rPr>
        <w:t>Worksheets: Custom-designed worksheets that focus on specific grammar points and vocabulary.</w:t>
      </w:r>
    </w:p>
    <w:p w14:paraId="68EF0D6B" w14:textId="77777777" w:rsidR="0060177E" w:rsidRPr="0060177E" w:rsidRDefault="0060177E" w:rsidP="00BE0F63">
      <w:pPr>
        <w:numPr>
          <w:ilvl w:val="0"/>
          <w:numId w:val="12"/>
        </w:numPr>
        <w:spacing w:after="160" w:line="276" w:lineRule="auto"/>
        <w:jc w:val="both"/>
        <w:rPr>
          <w:rFonts w:ascii="Arial" w:hAnsi="Arial" w:cs="Arial"/>
          <w:sz w:val="20"/>
          <w:szCs w:val="20"/>
        </w:rPr>
      </w:pPr>
      <w:r w:rsidRPr="0060177E">
        <w:rPr>
          <w:rFonts w:ascii="Arial" w:hAnsi="Arial" w:cs="Arial"/>
          <w:sz w:val="20"/>
          <w:szCs w:val="20"/>
        </w:rPr>
        <w:t>Multimedia Resources: Videos and audio recordings that provide authentic language input.</w:t>
      </w:r>
    </w:p>
    <w:p w14:paraId="35E2ADC5" w14:textId="77777777" w:rsidR="0060177E" w:rsidRPr="0060177E" w:rsidRDefault="0060177E" w:rsidP="00BE0F63">
      <w:pPr>
        <w:numPr>
          <w:ilvl w:val="0"/>
          <w:numId w:val="12"/>
        </w:numPr>
        <w:spacing w:after="160" w:line="276" w:lineRule="auto"/>
        <w:jc w:val="both"/>
        <w:rPr>
          <w:rFonts w:ascii="Arial" w:hAnsi="Arial" w:cs="Arial"/>
          <w:sz w:val="20"/>
          <w:szCs w:val="20"/>
        </w:rPr>
      </w:pPr>
      <w:r w:rsidRPr="0060177E">
        <w:rPr>
          <w:rFonts w:ascii="Arial" w:hAnsi="Arial" w:cs="Arial"/>
          <w:sz w:val="20"/>
          <w:szCs w:val="20"/>
        </w:rPr>
        <w:t>Online Platforms: Tools like Google Classroom and Kahoot! were used to create interactive quizzes and facilitate collaborative tasks.</w:t>
      </w:r>
    </w:p>
    <w:p w14:paraId="7CC9DC6B" w14:textId="77777777" w:rsidR="0060177E" w:rsidRPr="0060177E" w:rsidRDefault="0060177E" w:rsidP="00BE0F63">
      <w:pPr>
        <w:spacing w:after="160" w:line="276" w:lineRule="auto"/>
        <w:jc w:val="both"/>
        <w:rPr>
          <w:rFonts w:ascii="Arial" w:hAnsi="Arial" w:cs="Arial"/>
          <w:sz w:val="20"/>
          <w:szCs w:val="20"/>
        </w:rPr>
      </w:pPr>
      <w:r w:rsidRPr="0060177E">
        <w:rPr>
          <w:rFonts w:ascii="Arial" w:hAnsi="Arial" w:cs="Arial"/>
          <w:sz w:val="20"/>
          <w:szCs w:val="20"/>
        </w:rPr>
        <w:lastRenderedPageBreak/>
        <w:t>The teaching practice was applied in a classroom setting over a six-month period. The class met twice a week for two-hour sessions. During each session, one or two tasks were introduced and practiced. The tasks were designed to be progressively challenging, starting with simple vocabulary drills and moving towards more complex role-plays and projects.</w:t>
      </w:r>
    </w:p>
    <w:p w14:paraId="6719F705" w14:textId="77777777" w:rsidR="0060177E" w:rsidRPr="0060177E" w:rsidRDefault="0060177E" w:rsidP="00BE0F63">
      <w:pPr>
        <w:spacing w:after="160" w:line="276" w:lineRule="auto"/>
        <w:jc w:val="both"/>
        <w:rPr>
          <w:rFonts w:ascii="Arial" w:hAnsi="Arial" w:cs="Arial"/>
          <w:sz w:val="21"/>
          <w:szCs w:val="21"/>
        </w:rPr>
      </w:pPr>
      <w:r w:rsidRPr="0060177E">
        <w:rPr>
          <w:rFonts w:ascii="Arial" w:hAnsi="Arial" w:cs="Arial"/>
          <w:sz w:val="21"/>
          <w:szCs w:val="21"/>
        </w:rPr>
        <w:t>Adaptations and Modifications</w:t>
      </w:r>
    </w:p>
    <w:p w14:paraId="6A266849" w14:textId="77777777" w:rsidR="0060177E" w:rsidRPr="0060177E" w:rsidRDefault="0060177E" w:rsidP="00BE0F63">
      <w:pPr>
        <w:spacing w:after="160" w:line="276" w:lineRule="auto"/>
        <w:jc w:val="both"/>
        <w:rPr>
          <w:rFonts w:ascii="Arial" w:hAnsi="Arial" w:cs="Arial"/>
          <w:sz w:val="20"/>
          <w:szCs w:val="20"/>
        </w:rPr>
      </w:pPr>
      <w:r w:rsidRPr="0060177E">
        <w:rPr>
          <w:rFonts w:ascii="Arial" w:hAnsi="Arial" w:cs="Arial"/>
          <w:sz w:val="20"/>
          <w:szCs w:val="20"/>
        </w:rPr>
        <w:t>To accommodate different learning styles and paces, various adaptations were made:</w:t>
      </w:r>
    </w:p>
    <w:p w14:paraId="5E7BA0D1" w14:textId="77777777" w:rsidR="0060177E" w:rsidRPr="0060177E" w:rsidRDefault="0060177E" w:rsidP="00BE0F63">
      <w:pPr>
        <w:numPr>
          <w:ilvl w:val="0"/>
          <w:numId w:val="13"/>
        </w:numPr>
        <w:spacing w:after="160" w:line="276" w:lineRule="auto"/>
        <w:jc w:val="both"/>
        <w:rPr>
          <w:rFonts w:ascii="Arial" w:hAnsi="Arial" w:cs="Arial"/>
          <w:sz w:val="20"/>
          <w:szCs w:val="20"/>
        </w:rPr>
      </w:pPr>
      <w:r w:rsidRPr="0060177E">
        <w:rPr>
          <w:rFonts w:ascii="Arial" w:hAnsi="Arial" w:cs="Arial"/>
          <w:sz w:val="20"/>
          <w:szCs w:val="20"/>
        </w:rPr>
        <w:t>Differentiated Instruction: Tasks were tailored to meet the needs of individual learners. For example, advanced students were given more complex vocabulary and grammar tasks, while struggling students received additional support and simpler tasks.</w:t>
      </w:r>
    </w:p>
    <w:p w14:paraId="47D56C22" w14:textId="77777777" w:rsidR="0060177E" w:rsidRPr="0060177E" w:rsidRDefault="0060177E" w:rsidP="00BE0F63">
      <w:pPr>
        <w:numPr>
          <w:ilvl w:val="0"/>
          <w:numId w:val="13"/>
        </w:numPr>
        <w:spacing w:after="160" w:line="276" w:lineRule="auto"/>
        <w:jc w:val="both"/>
        <w:rPr>
          <w:rFonts w:ascii="Arial" w:hAnsi="Arial" w:cs="Arial"/>
          <w:sz w:val="20"/>
          <w:szCs w:val="20"/>
        </w:rPr>
      </w:pPr>
      <w:r w:rsidRPr="0060177E">
        <w:rPr>
          <w:rFonts w:ascii="Arial" w:hAnsi="Arial" w:cs="Arial"/>
          <w:sz w:val="20"/>
          <w:szCs w:val="20"/>
        </w:rPr>
        <w:t>Use of Technology: Digital tools were incorporated to enhance engagement. For instance, interactive quizzes on platforms like Kahoot! were used to reinforce vocabulary and grammar in a fun and competitive manner.</w:t>
      </w:r>
    </w:p>
    <w:p w14:paraId="61A23801" w14:textId="77777777" w:rsidR="0060177E" w:rsidRPr="0060177E" w:rsidRDefault="0060177E" w:rsidP="00BE0F63">
      <w:pPr>
        <w:numPr>
          <w:ilvl w:val="0"/>
          <w:numId w:val="13"/>
        </w:numPr>
        <w:spacing w:after="160" w:line="276" w:lineRule="auto"/>
        <w:jc w:val="both"/>
        <w:rPr>
          <w:rFonts w:ascii="Arial" w:hAnsi="Arial" w:cs="Arial"/>
          <w:sz w:val="20"/>
          <w:szCs w:val="20"/>
        </w:rPr>
      </w:pPr>
      <w:r w:rsidRPr="0060177E">
        <w:rPr>
          <w:rFonts w:ascii="Arial" w:hAnsi="Arial" w:cs="Arial"/>
          <w:sz w:val="20"/>
          <w:szCs w:val="20"/>
        </w:rPr>
        <w:t>Peer Collaboration: Students were encouraged to work in pairs or small groups to complete tasks. This fostered a supportive learning environment and allowed students to learn from each other.</w:t>
      </w:r>
    </w:p>
    <w:p w14:paraId="274B6E88" w14:textId="77777777" w:rsidR="0060177E" w:rsidRPr="0060177E" w:rsidRDefault="0060177E" w:rsidP="00BE0F63">
      <w:pPr>
        <w:spacing w:after="160" w:line="276" w:lineRule="auto"/>
        <w:jc w:val="both"/>
        <w:rPr>
          <w:rFonts w:ascii="Arial" w:hAnsi="Arial" w:cs="Arial"/>
          <w:sz w:val="21"/>
          <w:szCs w:val="21"/>
        </w:rPr>
      </w:pPr>
      <w:r w:rsidRPr="0060177E">
        <w:rPr>
          <w:rFonts w:ascii="Arial" w:hAnsi="Arial" w:cs="Arial"/>
          <w:sz w:val="21"/>
          <w:szCs w:val="21"/>
        </w:rPr>
        <w:t>Reflections on the Process and Student Engagement</w:t>
      </w:r>
    </w:p>
    <w:p w14:paraId="40767D29" w14:textId="0F5C448B" w:rsidR="00B333F7" w:rsidRPr="00B333F7" w:rsidRDefault="00B333F7" w:rsidP="00B333F7">
      <w:pPr>
        <w:spacing w:after="160" w:line="276" w:lineRule="auto"/>
        <w:jc w:val="both"/>
        <w:rPr>
          <w:rFonts w:ascii="Arial" w:hAnsi="Arial" w:cs="Arial"/>
          <w:sz w:val="20"/>
          <w:szCs w:val="20"/>
        </w:rPr>
      </w:pPr>
      <w:r w:rsidRPr="00B333F7">
        <w:rPr>
          <w:rFonts w:ascii="Arial" w:hAnsi="Arial" w:cs="Arial"/>
          <w:sz w:val="20"/>
          <w:szCs w:val="20"/>
        </w:rPr>
        <w:t>The implementation of task-based learning significantly increased student engagement and participation. The interactive nature of the tasks made the lessons more dynamic and enjoyable</w:t>
      </w:r>
      <w:r w:rsidR="00821E79">
        <w:rPr>
          <w:rFonts w:ascii="Arial" w:hAnsi="Arial" w:cs="Arial"/>
          <w:sz w:val="20"/>
          <w:szCs w:val="20"/>
        </w:rPr>
        <w:t xml:space="preserve"> (Appendix A)</w:t>
      </w:r>
      <w:r w:rsidRPr="00B333F7">
        <w:rPr>
          <w:rFonts w:ascii="Arial" w:hAnsi="Arial" w:cs="Arial"/>
          <w:sz w:val="20"/>
          <w:szCs w:val="20"/>
        </w:rPr>
        <w:t>, which in turn motivated the students to actively participate. The use of real-life scenarios helped students see the practical application of their language skills, thereby increasing their confidence and willingness to use English outside the classroom.</w:t>
      </w:r>
    </w:p>
    <w:p w14:paraId="1CAC5EF8" w14:textId="77777777" w:rsidR="00B333F7" w:rsidRPr="00B333F7" w:rsidRDefault="00B333F7" w:rsidP="00B333F7">
      <w:pPr>
        <w:spacing w:after="160" w:line="276" w:lineRule="auto"/>
        <w:jc w:val="both"/>
        <w:rPr>
          <w:rFonts w:ascii="Arial" w:hAnsi="Arial" w:cs="Arial"/>
          <w:sz w:val="20"/>
          <w:szCs w:val="20"/>
        </w:rPr>
      </w:pPr>
      <w:r w:rsidRPr="00B333F7">
        <w:rPr>
          <w:rFonts w:ascii="Arial" w:hAnsi="Arial" w:cs="Arial"/>
          <w:sz w:val="20"/>
          <w:szCs w:val="20"/>
        </w:rPr>
        <w:t>The real-life context of the tasks provided a safe and supportive environment for students to practice and make mistakes. This is crucial for language learning, as it helps students learn from their errors without the fear of judgment. The collaborative nature of the tasks also played a significant role in enhancing student engagement. Working in pairs or small groups encouraged peer learning and support, which is essential for building a positive classroom community. Students often helped each other with difficult vocabulary or grammar points, which not only reinforced their own learning but also created a supportive learning environment.</w:t>
      </w:r>
    </w:p>
    <w:p w14:paraId="13DC2E07" w14:textId="0BEEF151" w:rsidR="0060177E" w:rsidRPr="0060177E" w:rsidRDefault="00B333F7" w:rsidP="00BE0F63">
      <w:pPr>
        <w:spacing w:after="160" w:line="276" w:lineRule="auto"/>
        <w:jc w:val="both"/>
        <w:rPr>
          <w:rFonts w:ascii="Arial" w:hAnsi="Arial" w:cs="Arial"/>
          <w:sz w:val="20"/>
          <w:szCs w:val="20"/>
        </w:rPr>
      </w:pPr>
      <w:r w:rsidRPr="00B333F7">
        <w:rPr>
          <w:rFonts w:ascii="Arial" w:hAnsi="Arial" w:cs="Arial"/>
          <w:sz w:val="20"/>
          <w:szCs w:val="20"/>
        </w:rPr>
        <w:t>Additionally, the variety of tasks kept the lessons interesting and prevented monotony. Each task was designed to target different language skills, such as speaking, listening, reading, and writing, providing a well-rounded learning experience. This variety also catered to different learning styles, ensuring that all students had the opportunity to engage with the material in a way that suited them best. The positive impact of TBL on student engagement was evident in the way students approached their homework and independent study. Many students reported that they were more motivated to complete their assignments and practice English outside of class due to the practical and enjoyable nature of the tasks.</w:t>
      </w:r>
    </w:p>
    <w:p w14:paraId="0E96DE46" w14:textId="758084FC" w:rsidR="00621D28" w:rsidRPr="00621D28" w:rsidRDefault="00621D28" w:rsidP="00BE0F63">
      <w:pPr>
        <w:spacing w:after="160" w:line="276" w:lineRule="auto"/>
        <w:jc w:val="center"/>
        <w:rPr>
          <w:rFonts w:ascii="Arial" w:hAnsi="Arial" w:cs="Arial"/>
          <w:b/>
          <w:bCs/>
        </w:rPr>
      </w:pPr>
      <w:bookmarkStart w:id="0" w:name="OLE_LINK1"/>
      <w:bookmarkStart w:id="1" w:name="OLE_LINK2"/>
      <w:r w:rsidRPr="00621D28">
        <w:rPr>
          <w:rFonts w:ascii="Arial" w:hAnsi="Arial" w:cs="Arial"/>
          <w:b/>
          <w:bCs/>
        </w:rPr>
        <w:t>Outcomes and Observations</w:t>
      </w:r>
    </w:p>
    <w:p w14:paraId="76B053B4" w14:textId="661F8C68" w:rsidR="00621D28" w:rsidRPr="00621D28" w:rsidRDefault="00621D28" w:rsidP="00BE0F63">
      <w:pPr>
        <w:spacing w:after="160" w:line="276" w:lineRule="auto"/>
        <w:jc w:val="both"/>
        <w:rPr>
          <w:rFonts w:ascii="Arial" w:hAnsi="Arial" w:cs="Arial"/>
          <w:sz w:val="20"/>
          <w:szCs w:val="20"/>
        </w:rPr>
      </w:pPr>
      <w:r w:rsidRPr="00114798">
        <w:rPr>
          <w:rFonts w:ascii="Arial" w:hAnsi="Arial" w:cs="Arial"/>
          <w:sz w:val="20"/>
          <w:szCs w:val="20"/>
        </w:rPr>
        <w:t>The implementation of task-based learning (TBL) in the A2 level ESL classroom brought about several observable improvements in students' language use and classroom engagement. The following outcomes were noted through teacher observations and student feedback, which highlight the overall effectiveness and impact of this teaching practice.</w:t>
      </w:r>
    </w:p>
    <w:p w14:paraId="65880D2F" w14:textId="7BF2C1DE" w:rsidR="00621D28" w:rsidRPr="00621D28" w:rsidRDefault="00621D28" w:rsidP="00BE0F63">
      <w:pPr>
        <w:spacing w:after="160" w:line="276" w:lineRule="auto"/>
        <w:jc w:val="center"/>
        <w:rPr>
          <w:rFonts w:ascii="Arial" w:hAnsi="Arial" w:cs="Arial"/>
          <w:sz w:val="22"/>
          <w:szCs w:val="22"/>
        </w:rPr>
      </w:pPr>
      <w:r w:rsidRPr="00621D28">
        <w:rPr>
          <w:rFonts w:ascii="Arial" w:hAnsi="Arial" w:cs="Arial"/>
          <w:sz w:val="22"/>
          <w:szCs w:val="22"/>
        </w:rPr>
        <w:lastRenderedPageBreak/>
        <w:t xml:space="preserve">Student </w:t>
      </w:r>
      <w:r w:rsidR="00462573">
        <w:rPr>
          <w:rFonts w:ascii="Arial" w:hAnsi="Arial" w:cs="Arial"/>
          <w:sz w:val="22"/>
          <w:szCs w:val="22"/>
        </w:rPr>
        <w:t>Feedback</w:t>
      </w:r>
    </w:p>
    <w:p w14:paraId="06C08B7A" w14:textId="0AC8CF0A" w:rsidR="00462573" w:rsidRPr="00462573" w:rsidRDefault="00462573" w:rsidP="00BE0F63">
      <w:pPr>
        <w:spacing w:after="160" w:line="276" w:lineRule="auto"/>
        <w:jc w:val="both"/>
        <w:rPr>
          <w:rFonts w:ascii="Arial" w:hAnsi="Arial" w:cs="Arial"/>
          <w:sz w:val="20"/>
          <w:szCs w:val="20"/>
        </w:rPr>
      </w:pPr>
      <w:r w:rsidRPr="00462573">
        <w:rPr>
          <w:rFonts w:ascii="Arial" w:hAnsi="Arial" w:cs="Arial"/>
          <w:sz w:val="20"/>
          <w:szCs w:val="20"/>
        </w:rPr>
        <w:t>Students reported feeling more engaged and confident in using English by the end of the course</w:t>
      </w:r>
      <w:r w:rsidR="00821E79">
        <w:rPr>
          <w:rFonts w:ascii="Arial" w:hAnsi="Arial" w:cs="Arial"/>
          <w:sz w:val="20"/>
          <w:szCs w:val="20"/>
        </w:rPr>
        <w:t xml:space="preserve"> (appendix B)</w:t>
      </w:r>
      <w:r w:rsidRPr="00462573">
        <w:rPr>
          <w:rFonts w:ascii="Arial" w:hAnsi="Arial" w:cs="Arial"/>
          <w:sz w:val="20"/>
          <w:szCs w:val="20"/>
        </w:rPr>
        <w:t>. They found the task-based approach to be more practical and enjoyable compared to traditional methods</w:t>
      </w:r>
      <w:r w:rsidR="00821E79">
        <w:rPr>
          <w:rFonts w:ascii="Arial" w:hAnsi="Arial" w:cs="Arial"/>
          <w:sz w:val="20"/>
          <w:szCs w:val="20"/>
        </w:rPr>
        <w:t xml:space="preserve"> </w:t>
      </w:r>
      <w:r w:rsidR="00821E79" w:rsidRPr="00114798">
        <w:rPr>
          <w:rFonts w:ascii="Arial" w:hAnsi="Arial" w:cs="Arial"/>
          <w:sz w:val="20"/>
          <w:szCs w:val="20"/>
        </w:rPr>
        <w:t>(Table 1)</w:t>
      </w:r>
      <w:r w:rsidRPr="00462573">
        <w:rPr>
          <w:rFonts w:ascii="Arial" w:hAnsi="Arial" w:cs="Arial"/>
          <w:sz w:val="20"/>
          <w:szCs w:val="20"/>
        </w:rPr>
        <w:t>. Many students highlighted that the tasks felt relevant to real-life situations, which helped them understand the usefulness of what they were learning. For instance, a student mentioned, "I found the role-play activities very helpful because they made me feel like I was really using English in everyday situations." Another student remarked, "The tasks were not only fun but also made me think in English, which improved my fluency."</w:t>
      </w:r>
    </w:p>
    <w:p w14:paraId="34CAA910" w14:textId="77777777" w:rsidR="00296D68" w:rsidRPr="003B4381" w:rsidRDefault="00296D68" w:rsidP="00296D68">
      <w:pPr>
        <w:spacing w:after="160"/>
        <w:jc w:val="both"/>
        <w:rPr>
          <w:rFonts w:ascii="Arial" w:hAnsi="Arial" w:cs="Arial"/>
          <w:b/>
          <w:bCs/>
          <w:sz w:val="16"/>
          <w:szCs w:val="16"/>
        </w:rPr>
      </w:pPr>
      <w:r w:rsidRPr="003B4381">
        <w:rPr>
          <w:rFonts w:ascii="Arial" w:hAnsi="Arial" w:cs="Arial"/>
          <w:b/>
          <w:bCs/>
          <w:sz w:val="16"/>
          <w:szCs w:val="16"/>
        </w:rPr>
        <w:t>Table 1</w:t>
      </w:r>
    </w:p>
    <w:p w14:paraId="5DC49105" w14:textId="0A29585E" w:rsidR="00296D68" w:rsidRPr="00621D28" w:rsidRDefault="00462573" w:rsidP="00296D68">
      <w:pPr>
        <w:spacing w:after="160"/>
        <w:jc w:val="both"/>
        <w:rPr>
          <w:rFonts w:ascii="Arial" w:hAnsi="Arial" w:cs="Arial"/>
          <w:sz w:val="20"/>
          <w:szCs w:val="20"/>
        </w:rPr>
      </w:pPr>
      <w:r w:rsidRPr="00462573">
        <w:rPr>
          <w:rFonts w:ascii="Arial" w:hAnsi="Arial" w:cs="Arial"/>
          <w:i/>
          <w:iCs/>
          <w:sz w:val="16"/>
          <w:szCs w:val="16"/>
        </w:rPr>
        <w:t>Summary of Student Feedback</w:t>
      </w:r>
    </w:p>
    <w:tbl>
      <w:tblPr>
        <w:tblW w:w="8323" w:type="dxa"/>
        <w:jc w:val="center"/>
        <w:tblCellSpacing w:w="15" w:type="dxa"/>
        <w:tblCellMar>
          <w:top w:w="15" w:type="dxa"/>
          <w:left w:w="15" w:type="dxa"/>
          <w:bottom w:w="15" w:type="dxa"/>
          <w:right w:w="15" w:type="dxa"/>
        </w:tblCellMar>
        <w:tblLook w:val="04A0" w:firstRow="1" w:lastRow="0" w:firstColumn="1" w:lastColumn="0" w:noHBand="0" w:noVBand="1"/>
      </w:tblPr>
      <w:tblGrid>
        <w:gridCol w:w="4536"/>
        <w:gridCol w:w="3787"/>
      </w:tblGrid>
      <w:tr w:rsidR="00462573" w:rsidRPr="003B4381" w14:paraId="5CEB5A9F" w14:textId="77777777" w:rsidTr="00802C61">
        <w:trPr>
          <w:trHeight w:val="338"/>
          <w:tblHeader/>
          <w:tblCellSpacing w:w="15" w:type="dxa"/>
          <w:jc w:val="center"/>
        </w:trPr>
        <w:tc>
          <w:tcPr>
            <w:tcW w:w="4491" w:type="dxa"/>
            <w:tcBorders>
              <w:top w:val="single" w:sz="4" w:space="0" w:color="000000"/>
              <w:bottom w:val="single" w:sz="4" w:space="0" w:color="000000"/>
            </w:tcBorders>
            <w:vAlign w:val="center"/>
            <w:hideMark/>
          </w:tcPr>
          <w:p w14:paraId="58FC4E39" w14:textId="0D92022D" w:rsidR="00462573" w:rsidRPr="003B4381" w:rsidRDefault="00462573" w:rsidP="005A227F">
            <w:pPr>
              <w:jc w:val="center"/>
              <w:rPr>
                <w:rFonts w:ascii="Arial" w:hAnsi="Arial" w:cs="Arial"/>
                <w:sz w:val="16"/>
                <w:szCs w:val="16"/>
              </w:rPr>
            </w:pPr>
            <w:r w:rsidRPr="003B4381">
              <w:rPr>
                <w:rFonts w:ascii="Arial" w:hAnsi="Arial" w:cs="Arial"/>
                <w:sz w:val="16"/>
                <w:szCs w:val="16"/>
              </w:rPr>
              <w:t>A</w:t>
            </w:r>
            <w:r w:rsidRPr="00462573">
              <w:rPr>
                <w:rFonts w:ascii="Arial" w:hAnsi="Arial" w:cs="Arial"/>
                <w:sz w:val="16"/>
                <w:szCs w:val="16"/>
              </w:rPr>
              <w:t>spect of Learning</w:t>
            </w:r>
          </w:p>
        </w:tc>
        <w:tc>
          <w:tcPr>
            <w:tcW w:w="3742" w:type="dxa"/>
            <w:tcBorders>
              <w:top w:val="single" w:sz="4" w:space="0" w:color="000000"/>
              <w:bottom w:val="single" w:sz="4" w:space="0" w:color="000000"/>
            </w:tcBorders>
            <w:vAlign w:val="center"/>
            <w:hideMark/>
          </w:tcPr>
          <w:p w14:paraId="7531D5BC" w14:textId="5007789C" w:rsidR="00462573" w:rsidRPr="003B4381" w:rsidRDefault="00462573" w:rsidP="008F35C6">
            <w:pPr>
              <w:jc w:val="center"/>
              <w:rPr>
                <w:rFonts w:ascii="Arial" w:hAnsi="Arial" w:cs="Arial"/>
                <w:sz w:val="16"/>
                <w:szCs w:val="16"/>
              </w:rPr>
            </w:pPr>
            <w:r>
              <w:rPr>
                <w:rFonts w:ascii="Arial" w:hAnsi="Arial" w:cs="Arial"/>
                <w:sz w:val="16"/>
                <w:szCs w:val="16"/>
              </w:rPr>
              <w:t>Observations</w:t>
            </w:r>
          </w:p>
        </w:tc>
      </w:tr>
      <w:tr w:rsidR="00462573" w:rsidRPr="003B4381" w14:paraId="6B09ECF4" w14:textId="77777777" w:rsidTr="00802C61">
        <w:trPr>
          <w:trHeight w:val="393"/>
          <w:tblCellSpacing w:w="15" w:type="dxa"/>
          <w:jc w:val="center"/>
        </w:trPr>
        <w:tc>
          <w:tcPr>
            <w:tcW w:w="4491" w:type="dxa"/>
            <w:vAlign w:val="center"/>
            <w:hideMark/>
          </w:tcPr>
          <w:p w14:paraId="4C007508" w14:textId="4FCCD239" w:rsidR="00462573" w:rsidRPr="003B4381" w:rsidRDefault="00462573" w:rsidP="008F35C6">
            <w:pPr>
              <w:spacing w:before="60" w:after="60"/>
              <w:jc w:val="both"/>
              <w:rPr>
                <w:rFonts w:ascii="Arial" w:hAnsi="Arial" w:cs="Arial"/>
                <w:sz w:val="16"/>
                <w:szCs w:val="16"/>
              </w:rPr>
            </w:pPr>
            <w:r w:rsidRPr="00462573">
              <w:rPr>
                <w:rFonts w:ascii="Arial" w:hAnsi="Arial" w:cs="Arial"/>
                <w:sz w:val="16"/>
                <w:szCs w:val="16"/>
              </w:rPr>
              <w:t>Engagement</w:t>
            </w:r>
          </w:p>
        </w:tc>
        <w:tc>
          <w:tcPr>
            <w:tcW w:w="3742" w:type="dxa"/>
            <w:vAlign w:val="center"/>
            <w:hideMark/>
          </w:tcPr>
          <w:p w14:paraId="489683A1" w14:textId="44C2AFD6" w:rsidR="00462573" w:rsidRPr="003B4381" w:rsidRDefault="00462573" w:rsidP="005A227F">
            <w:pPr>
              <w:spacing w:before="60" w:after="60"/>
              <w:rPr>
                <w:rFonts w:ascii="Arial" w:hAnsi="Arial" w:cs="Arial"/>
                <w:sz w:val="16"/>
                <w:szCs w:val="16"/>
              </w:rPr>
            </w:pPr>
            <w:r w:rsidRPr="00462573">
              <w:rPr>
                <w:rFonts w:ascii="Arial" w:hAnsi="Arial" w:cs="Arial"/>
                <w:sz w:val="16"/>
                <w:szCs w:val="16"/>
              </w:rPr>
              <w:t>Increased participation and interest</w:t>
            </w:r>
          </w:p>
        </w:tc>
      </w:tr>
      <w:tr w:rsidR="00462573" w:rsidRPr="003B4381" w14:paraId="1A034CBB" w14:textId="77777777" w:rsidTr="00802C61">
        <w:trPr>
          <w:trHeight w:val="393"/>
          <w:tblCellSpacing w:w="15" w:type="dxa"/>
          <w:jc w:val="center"/>
        </w:trPr>
        <w:tc>
          <w:tcPr>
            <w:tcW w:w="4491" w:type="dxa"/>
            <w:vAlign w:val="center"/>
            <w:hideMark/>
          </w:tcPr>
          <w:p w14:paraId="76D44DD0" w14:textId="28D25750" w:rsidR="00462573" w:rsidRPr="003B4381" w:rsidRDefault="00462573" w:rsidP="008F35C6">
            <w:pPr>
              <w:spacing w:before="60" w:after="60"/>
              <w:jc w:val="both"/>
              <w:rPr>
                <w:rFonts w:ascii="Arial" w:hAnsi="Arial" w:cs="Arial"/>
                <w:sz w:val="16"/>
                <w:szCs w:val="16"/>
              </w:rPr>
            </w:pPr>
            <w:r w:rsidRPr="00462573">
              <w:rPr>
                <w:rFonts w:ascii="Arial" w:hAnsi="Arial" w:cs="Arial"/>
                <w:sz w:val="16"/>
                <w:szCs w:val="16"/>
              </w:rPr>
              <w:t>Confidence in Using English</w:t>
            </w:r>
          </w:p>
        </w:tc>
        <w:tc>
          <w:tcPr>
            <w:tcW w:w="3742" w:type="dxa"/>
            <w:vAlign w:val="center"/>
            <w:hideMark/>
          </w:tcPr>
          <w:p w14:paraId="49BA2A76" w14:textId="2FD851B4" w:rsidR="00462573" w:rsidRPr="003B4381" w:rsidRDefault="00462573" w:rsidP="005A227F">
            <w:pPr>
              <w:spacing w:before="60" w:after="60"/>
              <w:rPr>
                <w:rFonts w:ascii="Arial" w:hAnsi="Arial" w:cs="Arial"/>
                <w:sz w:val="16"/>
                <w:szCs w:val="16"/>
              </w:rPr>
            </w:pPr>
            <w:r w:rsidRPr="00462573">
              <w:rPr>
                <w:rFonts w:ascii="Arial" w:hAnsi="Arial" w:cs="Arial"/>
                <w:sz w:val="16"/>
                <w:szCs w:val="16"/>
              </w:rPr>
              <w:t>Higher confidence in speaking tasks</w:t>
            </w:r>
          </w:p>
        </w:tc>
      </w:tr>
      <w:tr w:rsidR="00462573" w:rsidRPr="003B4381" w14:paraId="65E9293F" w14:textId="77777777" w:rsidTr="00802C61">
        <w:trPr>
          <w:trHeight w:val="412"/>
          <w:tblCellSpacing w:w="15" w:type="dxa"/>
          <w:jc w:val="center"/>
        </w:trPr>
        <w:tc>
          <w:tcPr>
            <w:tcW w:w="4491" w:type="dxa"/>
            <w:tcBorders>
              <w:bottom w:val="single" w:sz="4" w:space="0" w:color="000000"/>
            </w:tcBorders>
            <w:vAlign w:val="center"/>
            <w:hideMark/>
          </w:tcPr>
          <w:p w14:paraId="0BA36EF7" w14:textId="2563719C" w:rsidR="00462573" w:rsidRPr="003B4381" w:rsidRDefault="00462573" w:rsidP="008F35C6">
            <w:pPr>
              <w:spacing w:before="60" w:after="60"/>
              <w:jc w:val="both"/>
              <w:rPr>
                <w:rFonts w:ascii="Arial" w:hAnsi="Arial" w:cs="Arial"/>
                <w:sz w:val="16"/>
                <w:szCs w:val="16"/>
              </w:rPr>
            </w:pPr>
            <w:r w:rsidRPr="00462573">
              <w:rPr>
                <w:rFonts w:ascii="Arial" w:hAnsi="Arial" w:cs="Arial"/>
                <w:sz w:val="16"/>
                <w:szCs w:val="16"/>
              </w:rPr>
              <w:t>Practicality of Learning Methods</w:t>
            </w:r>
          </w:p>
        </w:tc>
        <w:tc>
          <w:tcPr>
            <w:tcW w:w="3742" w:type="dxa"/>
            <w:tcBorders>
              <w:bottom w:val="single" w:sz="4" w:space="0" w:color="000000"/>
            </w:tcBorders>
            <w:vAlign w:val="center"/>
            <w:hideMark/>
          </w:tcPr>
          <w:p w14:paraId="17E4A2B8" w14:textId="5574A0AC" w:rsidR="00462573" w:rsidRPr="003B4381" w:rsidRDefault="00462573" w:rsidP="005A227F">
            <w:pPr>
              <w:spacing w:before="60" w:after="60"/>
              <w:rPr>
                <w:rFonts w:ascii="Arial" w:hAnsi="Arial" w:cs="Arial"/>
                <w:sz w:val="16"/>
                <w:szCs w:val="16"/>
              </w:rPr>
            </w:pPr>
            <w:r w:rsidRPr="00462573">
              <w:rPr>
                <w:rFonts w:ascii="Arial" w:hAnsi="Arial" w:cs="Arial"/>
                <w:sz w:val="16"/>
                <w:szCs w:val="16"/>
              </w:rPr>
              <w:t>Found tasks relevant and useful</w:t>
            </w:r>
          </w:p>
        </w:tc>
      </w:tr>
    </w:tbl>
    <w:p w14:paraId="30EA3F67" w14:textId="587927F3" w:rsidR="00462573" w:rsidRPr="00462573" w:rsidRDefault="00296D68" w:rsidP="00802C61">
      <w:pPr>
        <w:spacing w:before="120" w:after="240"/>
        <w:ind w:left="284"/>
        <w:jc w:val="both"/>
        <w:rPr>
          <w:rFonts w:ascii="Arial" w:hAnsi="Arial" w:cs="Arial"/>
          <w:sz w:val="16"/>
          <w:szCs w:val="16"/>
        </w:rPr>
      </w:pPr>
      <w:r w:rsidRPr="00855F2C">
        <w:rPr>
          <w:rFonts w:ascii="Arial" w:hAnsi="Arial" w:cs="Arial"/>
          <w:i/>
          <w:iCs/>
          <w:sz w:val="16"/>
          <w:szCs w:val="16"/>
        </w:rPr>
        <w:t>Note</w:t>
      </w:r>
      <w:r w:rsidR="00855F2C">
        <w:rPr>
          <w:rFonts w:ascii="Arial" w:hAnsi="Arial" w:cs="Arial"/>
          <w:sz w:val="16"/>
          <w:szCs w:val="16"/>
        </w:rPr>
        <w:t>.</w:t>
      </w:r>
      <w:r w:rsidRPr="009F0F05">
        <w:rPr>
          <w:rFonts w:ascii="Arial" w:hAnsi="Arial" w:cs="Arial"/>
          <w:sz w:val="16"/>
          <w:szCs w:val="16"/>
        </w:rPr>
        <w:t xml:space="preserve"> </w:t>
      </w:r>
      <w:r w:rsidR="00462573" w:rsidRPr="00462573">
        <w:rPr>
          <w:rFonts w:ascii="Arial" w:hAnsi="Arial" w:cs="Arial"/>
          <w:sz w:val="16"/>
          <w:szCs w:val="16"/>
        </w:rPr>
        <w:t>This table summarizes the general themes from student feedback.</w:t>
      </w:r>
    </w:p>
    <w:p w14:paraId="4C19EBF0" w14:textId="77777777" w:rsidR="00462573" w:rsidRPr="00462573" w:rsidRDefault="00462573" w:rsidP="00BE0F63">
      <w:pPr>
        <w:spacing w:after="160" w:line="276" w:lineRule="auto"/>
        <w:jc w:val="center"/>
        <w:rPr>
          <w:rFonts w:ascii="Arial" w:hAnsi="Arial" w:cs="Arial"/>
          <w:sz w:val="22"/>
          <w:szCs w:val="22"/>
        </w:rPr>
      </w:pPr>
      <w:r w:rsidRPr="00462573">
        <w:rPr>
          <w:rFonts w:ascii="Arial" w:hAnsi="Arial" w:cs="Arial"/>
          <w:sz w:val="22"/>
          <w:szCs w:val="22"/>
        </w:rPr>
        <w:t>Teacher's Observations and Reflections</w:t>
      </w:r>
    </w:p>
    <w:p w14:paraId="197D356D" w14:textId="77777777" w:rsidR="00462573" w:rsidRPr="00462573" w:rsidRDefault="00462573" w:rsidP="00BE0F63">
      <w:pPr>
        <w:spacing w:after="160" w:line="276" w:lineRule="auto"/>
        <w:jc w:val="both"/>
        <w:rPr>
          <w:rFonts w:ascii="Arial" w:hAnsi="Arial" w:cs="Arial"/>
          <w:sz w:val="20"/>
          <w:szCs w:val="20"/>
        </w:rPr>
      </w:pPr>
      <w:r w:rsidRPr="00462573">
        <w:rPr>
          <w:rFonts w:ascii="Arial" w:hAnsi="Arial" w:cs="Arial"/>
          <w:sz w:val="20"/>
          <w:szCs w:val="20"/>
        </w:rPr>
        <w:t>From the teacher's perspective, the shift to a task-based learning approach transformed the classroom dynamics. Students became more active participants in their learning process, frequently taking the initiative in group activities and discussions. The real-life context of the tasks made lessons more relevant and engaging, leading to noticeable improvements in student interaction and language use. The teacher observed that students who were initially hesitant to speak in class began to participate more actively and use English more confidently. For example, during a task simulating a restaurant scenario, students were observed negotiating orders and making polite requests in English with increased fluency and accuracy.</w:t>
      </w:r>
    </w:p>
    <w:p w14:paraId="737744E7" w14:textId="77777777" w:rsidR="00462573" w:rsidRPr="00462573" w:rsidRDefault="00462573" w:rsidP="00BE0F63">
      <w:pPr>
        <w:spacing w:after="160" w:line="276" w:lineRule="auto"/>
        <w:jc w:val="both"/>
        <w:rPr>
          <w:rFonts w:ascii="Arial" w:hAnsi="Arial" w:cs="Arial"/>
          <w:sz w:val="20"/>
          <w:szCs w:val="20"/>
        </w:rPr>
      </w:pPr>
      <w:r w:rsidRPr="00462573">
        <w:rPr>
          <w:rFonts w:ascii="Arial" w:hAnsi="Arial" w:cs="Arial"/>
          <w:sz w:val="20"/>
          <w:szCs w:val="20"/>
        </w:rPr>
        <w:t>Additionally, the collaborative nature of the tasks fostered a sense of community and mutual support among students. They were often seen helping each other with vocabulary and grammar during group activities, which not only enhanced their learning experience but also built a supportive classroom environment. The teacher reflected, "It was rewarding to see how the students supported each other and worked together to complete the tasks. This collaboration significantly enhanced their learning and confidence."</w:t>
      </w:r>
    </w:p>
    <w:p w14:paraId="419B357F" w14:textId="77777777" w:rsidR="00462573" w:rsidRPr="00462573" w:rsidRDefault="00462573" w:rsidP="007A6F83">
      <w:pPr>
        <w:spacing w:after="160" w:line="276" w:lineRule="auto"/>
        <w:jc w:val="center"/>
        <w:rPr>
          <w:rFonts w:ascii="Arial" w:hAnsi="Arial" w:cs="Arial"/>
          <w:sz w:val="22"/>
          <w:szCs w:val="22"/>
        </w:rPr>
      </w:pPr>
      <w:r w:rsidRPr="00462573">
        <w:rPr>
          <w:rFonts w:ascii="Arial" w:hAnsi="Arial" w:cs="Arial"/>
          <w:sz w:val="22"/>
          <w:szCs w:val="22"/>
        </w:rPr>
        <w:t>Student Engagement and Confidence</w:t>
      </w:r>
    </w:p>
    <w:p w14:paraId="68F2385C" w14:textId="693409B6" w:rsidR="00B333F7" w:rsidRPr="007A6F83" w:rsidRDefault="00462573" w:rsidP="00BE0F63">
      <w:pPr>
        <w:spacing w:after="160" w:line="276" w:lineRule="auto"/>
        <w:jc w:val="both"/>
        <w:rPr>
          <w:rFonts w:ascii="Arial" w:hAnsi="Arial" w:cs="Arial"/>
          <w:sz w:val="20"/>
          <w:szCs w:val="20"/>
        </w:rPr>
      </w:pPr>
      <w:r w:rsidRPr="00462573">
        <w:rPr>
          <w:rFonts w:ascii="Arial" w:hAnsi="Arial" w:cs="Arial"/>
          <w:sz w:val="20"/>
          <w:szCs w:val="20"/>
        </w:rPr>
        <w:t>The implementation of task-based learning significantly increased student engagement and participation. The interactive nature of the tasks made the lessons more dynamic and enjoyable, which in turn motivated the students to actively participate. The use of real-life scenarios helped students see the practical application of their language skills, thereby increasing their confidence and willingness to use English outside the classroom. Many students expressed that they felt more prepared to use English in real-world situations, such as traveling or interacting with native speakers.</w:t>
      </w:r>
    </w:p>
    <w:p w14:paraId="29F2D043" w14:textId="77777777" w:rsidR="007A6F83" w:rsidRDefault="007A6F83" w:rsidP="00BE0F63">
      <w:pPr>
        <w:spacing w:after="160" w:line="276" w:lineRule="auto"/>
        <w:jc w:val="both"/>
        <w:rPr>
          <w:rFonts w:ascii="Arial" w:hAnsi="Arial" w:cs="Arial"/>
          <w:sz w:val="21"/>
          <w:szCs w:val="21"/>
        </w:rPr>
      </w:pPr>
    </w:p>
    <w:p w14:paraId="3994AFDA" w14:textId="77777777" w:rsidR="007A6F83" w:rsidRDefault="007A6F83" w:rsidP="00BE0F63">
      <w:pPr>
        <w:spacing w:after="160" w:line="276" w:lineRule="auto"/>
        <w:jc w:val="both"/>
        <w:rPr>
          <w:rFonts w:ascii="Arial" w:hAnsi="Arial" w:cs="Arial"/>
          <w:sz w:val="21"/>
          <w:szCs w:val="21"/>
        </w:rPr>
      </w:pPr>
    </w:p>
    <w:p w14:paraId="4A38C882" w14:textId="632C67BD" w:rsidR="003B4381" w:rsidRPr="007A6F83" w:rsidRDefault="00114798" w:rsidP="007A6F83">
      <w:pPr>
        <w:spacing w:after="160" w:line="276" w:lineRule="auto"/>
        <w:jc w:val="center"/>
        <w:rPr>
          <w:rFonts w:ascii="Arial" w:hAnsi="Arial" w:cs="Arial"/>
          <w:sz w:val="22"/>
          <w:szCs w:val="22"/>
        </w:rPr>
      </w:pPr>
      <w:r w:rsidRPr="007A6F83">
        <w:rPr>
          <w:rFonts w:ascii="Arial" w:hAnsi="Arial" w:cs="Arial"/>
          <w:sz w:val="22"/>
          <w:szCs w:val="22"/>
        </w:rPr>
        <w:lastRenderedPageBreak/>
        <w:t>Impact of Task-Based Learning</w:t>
      </w:r>
    </w:p>
    <w:p w14:paraId="292A3B28" w14:textId="0D7B19D0" w:rsidR="00114798" w:rsidRPr="00114798" w:rsidRDefault="00114798" w:rsidP="00BE0F63">
      <w:pPr>
        <w:spacing w:after="160" w:line="276" w:lineRule="auto"/>
        <w:jc w:val="both"/>
        <w:rPr>
          <w:rFonts w:ascii="Arial" w:hAnsi="Arial" w:cs="Arial"/>
          <w:sz w:val="20"/>
          <w:szCs w:val="20"/>
        </w:rPr>
      </w:pPr>
      <w:r w:rsidRPr="00114798">
        <w:rPr>
          <w:rFonts w:ascii="Arial" w:hAnsi="Arial" w:cs="Arial"/>
          <w:sz w:val="20"/>
          <w:szCs w:val="20"/>
        </w:rPr>
        <w:t>Figure 1 illustrates the flowchart of the implementation and impact of task-based learning (TBL) in the A2 level ESL classroom. The flowchart consists of five main stages:</w:t>
      </w:r>
    </w:p>
    <w:p w14:paraId="1A3A6D06" w14:textId="010B49DF" w:rsidR="00BD69F2" w:rsidRPr="00BD69F2" w:rsidRDefault="003B4381" w:rsidP="00BE0F63">
      <w:pPr>
        <w:spacing w:after="160" w:line="276" w:lineRule="auto"/>
        <w:jc w:val="both"/>
        <w:rPr>
          <w:rFonts w:ascii="Arial" w:hAnsi="Arial" w:cs="Arial"/>
          <w:b/>
          <w:bCs/>
          <w:sz w:val="16"/>
          <w:szCs w:val="16"/>
        </w:rPr>
      </w:pPr>
      <w:r w:rsidRPr="003B4381">
        <w:rPr>
          <w:rFonts w:ascii="Arial" w:hAnsi="Arial" w:cs="Arial"/>
          <w:b/>
          <w:bCs/>
          <w:sz w:val="16"/>
          <w:szCs w:val="16"/>
        </w:rPr>
        <w:t>Figure 1</w:t>
      </w:r>
    </w:p>
    <w:p w14:paraId="7F710BAC" w14:textId="6CB4848C" w:rsidR="003B4381" w:rsidRPr="003B4381" w:rsidRDefault="00114798" w:rsidP="00BE0F63">
      <w:pPr>
        <w:spacing w:after="160" w:line="276" w:lineRule="auto"/>
        <w:jc w:val="both"/>
        <w:rPr>
          <w:rFonts w:ascii="Arial" w:hAnsi="Arial" w:cs="Arial"/>
          <w:i/>
          <w:iCs/>
          <w:sz w:val="16"/>
          <w:szCs w:val="16"/>
        </w:rPr>
      </w:pPr>
      <w:r w:rsidRPr="00114798">
        <w:rPr>
          <w:rFonts w:ascii="Arial" w:hAnsi="Arial" w:cs="Arial"/>
          <w:i/>
          <w:iCs/>
          <w:sz w:val="16"/>
          <w:szCs w:val="16"/>
        </w:rPr>
        <w:t>Implementation of Task-Based Learnin</w:t>
      </w:r>
    </w:p>
    <w:p w14:paraId="13F7EFC5" w14:textId="60841E4E" w:rsidR="00114798" w:rsidRDefault="00114798" w:rsidP="00B333F7">
      <w:pPr>
        <w:spacing w:after="240"/>
        <w:jc w:val="center"/>
        <w:rPr>
          <w:rFonts w:ascii="Arial" w:hAnsi="Arial" w:cs="Arial"/>
        </w:rPr>
      </w:pPr>
      <w:r>
        <w:rPr>
          <w:rFonts w:ascii="Arial" w:hAnsi="Arial" w:cs="Arial"/>
          <w:noProof/>
        </w:rPr>
        <w:drawing>
          <wp:inline distT="0" distB="0" distL="0" distR="0" wp14:anchorId="0A85F107" wp14:editId="4C5BE6A8">
            <wp:extent cx="2732568" cy="2732568"/>
            <wp:effectExtent l="0" t="0" r="0" b="0"/>
            <wp:docPr id="1156763860" name="Picture 1" descr="A diagram of a business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63860" name="Picture 1" descr="A diagram of a business proces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1826" cy="2741826"/>
                    </a:xfrm>
                    <a:prstGeom prst="rect">
                      <a:avLst/>
                    </a:prstGeom>
                  </pic:spPr>
                </pic:pic>
              </a:graphicData>
            </a:graphic>
          </wp:inline>
        </w:drawing>
      </w:r>
    </w:p>
    <w:p w14:paraId="10A15851" w14:textId="4CC78122" w:rsidR="00114798" w:rsidRPr="00BE0F63" w:rsidRDefault="00114798" w:rsidP="00114798">
      <w:pPr>
        <w:tabs>
          <w:tab w:val="left" w:pos="2635"/>
        </w:tabs>
        <w:spacing w:after="160" w:line="276" w:lineRule="auto"/>
        <w:jc w:val="both"/>
        <w:rPr>
          <w:rFonts w:ascii="Arial" w:eastAsiaTheme="minorEastAsia" w:hAnsi="Arial" w:cs="Arial"/>
          <w:sz w:val="20"/>
          <w:szCs w:val="20"/>
        </w:rPr>
      </w:pPr>
      <w:r w:rsidRPr="00114798">
        <w:rPr>
          <w:rFonts w:ascii="Arial" w:eastAsiaTheme="minorEastAsia" w:hAnsi="Arial" w:cs="Arial"/>
          <w:sz w:val="20"/>
          <w:szCs w:val="20"/>
        </w:rPr>
        <w:t>The outcomes of this process, represented by two additional boxes, are "Increased Engagement" and "Increased Confidence." The arrows connecting the stages illustrate the logical sequence and flow of the implementation process, showing how each step contributes to the overall impact on student learning.</w:t>
      </w:r>
    </w:p>
    <w:bookmarkEnd w:id="0"/>
    <w:bookmarkEnd w:id="1"/>
    <w:p w14:paraId="03D166BE" w14:textId="77777777" w:rsidR="00114798" w:rsidRPr="00114798" w:rsidRDefault="00114798" w:rsidP="00114798">
      <w:pPr>
        <w:numPr>
          <w:ilvl w:val="0"/>
          <w:numId w:val="14"/>
        </w:numPr>
        <w:tabs>
          <w:tab w:val="left" w:pos="2635"/>
        </w:tabs>
        <w:spacing w:after="160" w:line="276" w:lineRule="auto"/>
        <w:jc w:val="both"/>
        <w:rPr>
          <w:rFonts w:ascii="Arial" w:eastAsiaTheme="minorEastAsia" w:hAnsi="Arial" w:cs="Arial"/>
          <w:sz w:val="20"/>
          <w:szCs w:val="20"/>
        </w:rPr>
      </w:pPr>
      <w:r w:rsidRPr="00114798">
        <w:rPr>
          <w:rFonts w:ascii="Arial" w:eastAsiaTheme="minorEastAsia" w:hAnsi="Arial" w:cs="Arial"/>
          <w:sz w:val="20"/>
          <w:szCs w:val="20"/>
        </w:rPr>
        <w:t>Needs Analysis: Assessing learners' current proficiency to identify specific areas for improvement.</w:t>
      </w:r>
    </w:p>
    <w:p w14:paraId="135F4405" w14:textId="77777777" w:rsidR="00114798" w:rsidRPr="00114798" w:rsidRDefault="00114798" w:rsidP="00114798">
      <w:pPr>
        <w:numPr>
          <w:ilvl w:val="0"/>
          <w:numId w:val="14"/>
        </w:numPr>
        <w:tabs>
          <w:tab w:val="left" w:pos="2635"/>
        </w:tabs>
        <w:spacing w:after="160" w:line="276" w:lineRule="auto"/>
        <w:jc w:val="both"/>
        <w:rPr>
          <w:rFonts w:ascii="Arial" w:eastAsiaTheme="minorEastAsia" w:hAnsi="Arial" w:cs="Arial"/>
          <w:sz w:val="20"/>
          <w:szCs w:val="20"/>
        </w:rPr>
      </w:pPr>
      <w:r w:rsidRPr="00114798">
        <w:rPr>
          <w:rFonts w:ascii="Arial" w:eastAsiaTheme="minorEastAsia" w:hAnsi="Arial" w:cs="Arial"/>
          <w:sz w:val="20"/>
          <w:szCs w:val="20"/>
        </w:rPr>
        <w:t>Task Design: Creating tasks relevant to real-life scenarios to enhance engagement and practical application.</w:t>
      </w:r>
    </w:p>
    <w:p w14:paraId="48C121BF" w14:textId="77777777" w:rsidR="00114798" w:rsidRPr="00114798" w:rsidRDefault="00114798" w:rsidP="00114798">
      <w:pPr>
        <w:numPr>
          <w:ilvl w:val="0"/>
          <w:numId w:val="14"/>
        </w:numPr>
        <w:tabs>
          <w:tab w:val="left" w:pos="2635"/>
        </w:tabs>
        <w:spacing w:after="160" w:line="276" w:lineRule="auto"/>
        <w:jc w:val="both"/>
        <w:rPr>
          <w:rFonts w:ascii="Arial" w:eastAsiaTheme="minorEastAsia" w:hAnsi="Arial" w:cs="Arial"/>
          <w:sz w:val="20"/>
          <w:szCs w:val="20"/>
        </w:rPr>
      </w:pPr>
      <w:r w:rsidRPr="00114798">
        <w:rPr>
          <w:rFonts w:ascii="Arial" w:eastAsiaTheme="minorEastAsia" w:hAnsi="Arial" w:cs="Arial"/>
          <w:sz w:val="20"/>
          <w:szCs w:val="20"/>
        </w:rPr>
        <w:t>Material Preparation: Preparing supporting materials such as flashcards, realia, worksheets, and multimedia resources.</w:t>
      </w:r>
    </w:p>
    <w:p w14:paraId="3438837D" w14:textId="77777777" w:rsidR="00114798" w:rsidRPr="00114798" w:rsidRDefault="00114798" w:rsidP="00114798">
      <w:pPr>
        <w:numPr>
          <w:ilvl w:val="0"/>
          <w:numId w:val="14"/>
        </w:numPr>
        <w:tabs>
          <w:tab w:val="left" w:pos="2635"/>
        </w:tabs>
        <w:spacing w:after="160" w:line="276" w:lineRule="auto"/>
        <w:jc w:val="both"/>
        <w:rPr>
          <w:rFonts w:ascii="Arial" w:eastAsiaTheme="minorEastAsia" w:hAnsi="Arial" w:cs="Arial"/>
          <w:sz w:val="20"/>
          <w:szCs w:val="20"/>
        </w:rPr>
      </w:pPr>
      <w:r w:rsidRPr="00114798">
        <w:rPr>
          <w:rFonts w:ascii="Arial" w:eastAsiaTheme="minorEastAsia" w:hAnsi="Arial" w:cs="Arial"/>
          <w:sz w:val="20"/>
          <w:szCs w:val="20"/>
        </w:rPr>
        <w:t>Task Implementation: Integrating the designed tasks into classroom activities and providing guided practice.</w:t>
      </w:r>
    </w:p>
    <w:p w14:paraId="771929D9" w14:textId="77777777" w:rsidR="00114798" w:rsidRPr="00114798" w:rsidRDefault="00114798" w:rsidP="00114798">
      <w:pPr>
        <w:numPr>
          <w:ilvl w:val="0"/>
          <w:numId w:val="14"/>
        </w:numPr>
        <w:tabs>
          <w:tab w:val="left" w:pos="2635"/>
        </w:tabs>
        <w:spacing w:after="160" w:line="276" w:lineRule="auto"/>
        <w:jc w:val="both"/>
        <w:rPr>
          <w:rFonts w:ascii="Arial" w:eastAsiaTheme="minorEastAsia" w:hAnsi="Arial" w:cs="Arial"/>
          <w:sz w:val="20"/>
          <w:szCs w:val="20"/>
        </w:rPr>
      </w:pPr>
      <w:r w:rsidRPr="00114798">
        <w:rPr>
          <w:rFonts w:ascii="Arial" w:eastAsiaTheme="minorEastAsia" w:hAnsi="Arial" w:cs="Arial"/>
          <w:sz w:val="20"/>
          <w:szCs w:val="20"/>
        </w:rPr>
        <w:t>Feedback and Reflection: Offering immediate feedback and encouraging self-reflection to help students improve continuously.</w:t>
      </w:r>
    </w:p>
    <w:p w14:paraId="55F0BF32" w14:textId="3D68FCC4" w:rsidR="007A6F83" w:rsidRPr="005E79E2" w:rsidRDefault="005E79E2" w:rsidP="005E79E2">
      <w:pPr>
        <w:tabs>
          <w:tab w:val="left" w:pos="2635"/>
        </w:tabs>
        <w:spacing w:after="160" w:line="276" w:lineRule="auto"/>
        <w:jc w:val="both"/>
        <w:rPr>
          <w:rFonts w:ascii="Arial" w:eastAsiaTheme="minorEastAsia" w:hAnsi="Arial" w:cs="Arial"/>
          <w:sz w:val="20"/>
          <w:szCs w:val="20"/>
        </w:rPr>
      </w:pPr>
      <w:r w:rsidRPr="005E79E2">
        <w:rPr>
          <w:rFonts w:ascii="Arial" w:eastAsiaTheme="minorEastAsia" w:hAnsi="Arial" w:cs="Arial"/>
          <w:sz w:val="20"/>
          <w:szCs w:val="20"/>
        </w:rPr>
        <w:t>This visual representation helps to clearly convey the structured approach and the positive effects of TBL on student engagement and confidence. The figure underscores the practical and interactive nature of the tasks, which are central to the success of this teaching practice. By illustrating the sequential steps and their impact, it becomes evident how each stage contributes to the overall learning outcomes. Additionally, the flowchart highlights the importance of feedback and reflection in reinforcing learning and ensuring continuous improvement. Overall, this visual aid serves as a useful tool for educators looking to implement similar methods in their own classrooms.</w:t>
      </w:r>
    </w:p>
    <w:p w14:paraId="49BFBA69" w14:textId="0D2EC2B8" w:rsidR="0018731B" w:rsidRPr="0018731B" w:rsidRDefault="0018731B" w:rsidP="0018731B">
      <w:pPr>
        <w:tabs>
          <w:tab w:val="left" w:pos="2635"/>
        </w:tabs>
        <w:spacing w:after="160"/>
        <w:jc w:val="center"/>
        <w:rPr>
          <w:rFonts w:ascii="Arial" w:hAnsi="Arial" w:cs="Arial"/>
        </w:rPr>
      </w:pPr>
      <w:r w:rsidRPr="0018731B">
        <w:rPr>
          <w:rFonts w:ascii="Arial" w:hAnsi="Arial" w:cs="Arial"/>
          <w:b/>
          <w:bCs/>
        </w:rPr>
        <w:lastRenderedPageBreak/>
        <w:t>Discussion</w:t>
      </w:r>
    </w:p>
    <w:p w14:paraId="155ABA3A" w14:textId="77777777" w:rsidR="005E79E2" w:rsidRPr="005E79E2" w:rsidRDefault="005E79E2" w:rsidP="005E79E2">
      <w:pPr>
        <w:tabs>
          <w:tab w:val="left" w:pos="2635"/>
        </w:tabs>
        <w:spacing w:after="160" w:line="276" w:lineRule="auto"/>
        <w:jc w:val="both"/>
        <w:rPr>
          <w:rFonts w:ascii="Arial" w:hAnsi="Arial" w:cs="Arial"/>
          <w:sz w:val="20"/>
          <w:szCs w:val="20"/>
        </w:rPr>
      </w:pPr>
      <w:r w:rsidRPr="005E79E2">
        <w:rPr>
          <w:rFonts w:ascii="Arial" w:hAnsi="Arial" w:cs="Arial"/>
          <w:sz w:val="20"/>
          <w:szCs w:val="20"/>
        </w:rPr>
        <w:t>The implementation of task-based learning (TBL) in the A2 level ESL classroom yielded positive outcomes, as evidenced by increased student engagement and confidence. These observations align with the principles outlined by Ellis (2003) and Nunan (2004), who emphasize that TBL fosters deeper engagement and practical application of language skills. Students found the tasks relevant to their daily lives, which made the learning process more meaningful and enjoyable. The interactive nature of the tasks encouraged active participation, resulting in a noticeable improvement in students’ willingness to use English both inside and outside the classroom.</w:t>
      </w:r>
    </w:p>
    <w:p w14:paraId="54A70E86" w14:textId="77777777" w:rsidR="005E79E2" w:rsidRPr="005E79E2" w:rsidRDefault="005E79E2" w:rsidP="005E79E2">
      <w:pPr>
        <w:tabs>
          <w:tab w:val="left" w:pos="2635"/>
        </w:tabs>
        <w:spacing w:after="160" w:line="276" w:lineRule="auto"/>
        <w:jc w:val="center"/>
        <w:rPr>
          <w:rFonts w:ascii="Arial" w:hAnsi="Arial" w:cs="Arial"/>
          <w:sz w:val="22"/>
          <w:szCs w:val="22"/>
        </w:rPr>
      </w:pPr>
      <w:r w:rsidRPr="005E79E2">
        <w:rPr>
          <w:rFonts w:ascii="Arial" w:hAnsi="Arial" w:cs="Arial"/>
          <w:sz w:val="22"/>
          <w:szCs w:val="22"/>
        </w:rPr>
        <w:t>Comparison with Existing Teaching Methods or Practices</w:t>
      </w:r>
    </w:p>
    <w:p w14:paraId="27E50126" w14:textId="77777777" w:rsidR="005E79E2" w:rsidRPr="005E79E2" w:rsidRDefault="005E79E2" w:rsidP="005E79E2">
      <w:pPr>
        <w:tabs>
          <w:tab w:val="left" w:pos="2635"/>
        </w:tabs>
        <w:spacing w:after="160" w:line="276" w:lineRule="auto"/>
        <w:jc w:val="both"/>
        <w:rPr>
          <w:rFonts w:ascii="Arial" w:hAnsi="Arial" w:cs="Arial"/>
          <w:sz w:val="20"/>
          <w:szCs w:val="20"/>
        </w:rPr>
      </w:pPr>
      <w:r w:rsidRPr="005E79E2">
        <w:rPr>
          <w:rFonts w:ascii="Arial" w:hAnsi="Arial" w:cs="Arial"/>
          <w:sz w:val="20"/>
          <w:szCs w:val="20"/>
        </w:rPr>
        <w:t>Compared to traditional teaching methods, which often rely on rote memorization and passive learning, TBL offers a more dynamic and student-centered approach. Traditional methods, as described by Brown (2007), can sometimes fail to engage students fully or to connect learning with real-life applications. In contrast, the TBL approach used in this study provided opportunities for students to practice language in contextually rich scenarios, such as role-playing and problem-solving activities. This aligns with the findings of Richards and Rodgers (2014), who advocate for more interactive and communicative approaches in language teaching.</w:t>
      </w:r>
    </w:p>
    <w:p w14:paraId="1769D9D0" w14:textId="77777777" w:rsidR="005E79E2" w:rsidRPr="005E79E2" w:rsidRDefault="005E79E2" w:rsidP="005E79E2">
      <w:pPr>
        <w:tabs>
          <w:tab w:val="left" w:pos="2635"/>
        </w:tabs>
        <w:spacing w:after="160" w:line="276" w:lineRule="auto"/>
        <w:jc w:val="both"/>
        <w:rPr>
          <w:rFonts w:ascii="Arial" w:hAnsi="Arial" w:cs="Arial"/>
          <w:sz w:val="20"/>
          <w:szCs w:val="20"/>
        </w:rPr>
      </w:pPr>
      <w:r w:rsidRPr="005E79E2">
        <w:rPr>
          <w:rFonts w:ascii="Arial" w:hAnsi="Arial" w:cs="Arial"/>
          <w:sz w:val="20"/>
          <w:szCs w:val="20"/>
        </w:rPr>
        <w:t>Moreover, the collaborative aspect of TBL, as highlighted by Kim (2019), played a crucial role in enhancing student motivation and engagement. Students working in pairs or groups were able to support each other, share knowledge, and practice English in a low-pressure environment. This peer interaction contrasts with more individualistic traditional methods and highlights the importance of social learning, as also noted by Lin and Wu (2020).</w:t>
      </w:r>
    </w:p>
    <w:p w14:paraId="52D5AD38" w14:textId="77777777" w:rsidR="005E79E2" w:rsidRPr="005E79E2" w:rsidRDefault="005E79E2" w:rsidP="005E79E2">
      <w:pPr>
        <w:tabs>
          <w:tab w:val="left" w:pos="2635"/>
        </w:tabs>
        <w:spacing w:after="160" w:line="276" w:lineRule="auto"/>
        <w:jc w:val="center"/>
        <w:rPr>
          <w:rFonts w:ascii="Arial" w:hAnsi="Arial" w:cs="Arial"/>
          <w:sz w:val="22"/>
          <w:szCs w:val="22"/>
        </w:rPr>
      </w:pPr>
      <w:r w:rsidRPr="005E79E2">
        <w:rPr>
          <w:rFonts w:ascii="Arial" w:hAnsi="Arial" w:cs="Arial"/>
          <w:sz w:val="22"/>
          <w:szCs w:val="22"/>
        </w:rPr>
        <w:t>Potential Implications for Teaching and Learning</w:t>
      </w:r>
    </w:p>
    <w:p w14:paraId="6A632112" w14:textId="77777777" w:rsidR="005E79E2" w:rsidRPr="005E79E2" w:rsidRDefault="005E79E2" w:rsidP="005E79E2">
      <w:pPr>
        <w:tabs>
          <w:tab w:val="left" w:pos="2635"/>
        </w:tabs>
        <w:spacing w:after="160" w:line="276" w:lineRule="auto"/>
        <w:jc w:val="both"/>
        <w:rPr>
          <w:rFonts w:ascii="Arial" w:hAnsi="Arial" w:cs="Arial"/>
          <w:sz w:val="20"/>
          <w:szCs w:val="20"/>
        </w:rPr>
      </w:pPr>
      <w:r w:rsidRPr="005E79E2">
        <w:rPr>
          <w:rFonts w:ascii="Arial" w:hAnsi="Arial" w:cs="Arial"/>
          <w:sz w:val="20"/>
          <w:szCs w:val="20"/>
        </w:rPr>
        <w:t>The positive outcomes observed in this practice have several implications for ESL teaching and learning. First, the success of TBL in increasing student engagement and confidence suggests that integrating real-life tasks into language instruction can be highly beneficial. Educators should consider incorporating more task-based activities into their curricula to create a more interactive and engaging learning environment.</w:t>
      </w:r>
    </w:p>
    <w:p w14:paraId="77F8A6AC" w14:textId="77777777" w:rsidR="005E79E2" w:rsidRPr="005E79E2" w:rsidRDefault="005E79E2" w:rsidP="005E79E2">
      <w:pPr>
        <w:tabs>
          <w:tab w:val="left" w:pos="2635"/>
        </w:tabs>
        <w:spacing w:after="160" w:line="276" w:lineRule="auto"/>
        <w:jc w:val="both"/>
        <w:rPr>
          <w:rFonts w:ascii="Arial" w:hAnsi="Arial" w:cs="Arial"/>
          <w:sz w:val="20"/>
          <w:szCs w:val="20"/>
        </w:rPr>
      </w:pPr>
      <w:r w:rsidRPr="005E79E2">
        <w:rPr>
          <w:rFonts w:ascii="Arial" w:hAnsi="Arial" w:cs="Arial"/>
          <w:sz w:val="20"/>
          <w:szCs w:val="20"/>
        </w:rPr>
        <w:t>Second, the use of collaborative tasks can foster a sense of community and mutual support among students, which is essential for creating a positive classroom atmosphere. This approach not only enhances language learning but also helps students develop important social skills.</w:t>
      </w:r>
    </w:p>
    <w:p w14:paraId="191F0D59" w14:textId="77777777" w:rsidR="005E79E2" w:rsidRPr="005E79E2" w:rsidRDefault="005E79E2" w:rsidP="005E79E2">
      <w:pPr>
        <w:tabs>
          <w:tab w:val="left" w:pos="2635"/>
        </w:tabs>
        <w:spacing w:after="160" w:line="276" w:lineRule="auto"/>
        <w:jc w:val="both"/>
        <w:rPr>
          <w:rFonts w:ascii="Arial" w:hAnsi="Arial" w:cs="Arial"/>
          <w:sz w:val="20"/>
          <w:szCs w:val="20"/>
        </w:rPr>
      </w:pPr>
      <w:r w:rsidRPr="005E79E2">
        <w:rPr>
          <w:rFonts w:ascii="Arial" w:hAnsi="Arial" w:cs="Arial"/>
          <w:sz w:val="20"/>
          <w:szCs w:val="20"/>
        </w:rPr>
        <w:t>Third, the practical application of language skills through TBL can prepare students for real-world communication more effectively than traditional methods. By practicing English in scenarios they are likely to encounter outside the classroom, students can gain the confidence and competence needed to use the language in everyday situations.</w:t>
      </w:r>
    </w:p>
    <w:p w14:paraId="574FC25B" w14:textId="77777777" w:rsidR="005E79E2" w:rsidRPr="005E79E2" w:rsidRDefault="005E79E2" w:rsidP="005E79E2">
      <w:pPr>
        <w:tabs>
          <w:tab w:val="left" w:pos="2635"/>
        </w:tabs>
        <w:spacing w:after="160" w:line="276" w:lineRule="auto"/>
        <w:jc w:val="both"/>
        <w:rPr>
          <w:rFonts w:ascii="Arial" w:hAnsi="Arial" w:cs="Arial"/>
          <w:sz w:val="20"/>
          <w:szCs w:val="20"/>
        </w:rPr>
      </w:pPr>
      <w:r w:rsidRPr="005E79E2">
        <w:rPr>
          <w:rFonts w:ascii="Arial" w:hAnsi="Arial" w:cs="Arial"/>
          <w:sz w:val="20"/>
          <w:szCs w:val="20"/>
        </w:rPr>
        <w:t>Finally, the observations from this study support the notion that TBL can be adapted to various proficiency levels and learning contexts. Educators can modify the complexity and nature of the tasks to suit the specific needs and abilities of their students, making TBL a versatile and effective teaching strategy.</w:t>
      </w:r>
    </w:p>
    <w:p w14:paraId="62799C01" w14:textId="07335877" w:rsidR="00855F2C" w:rsidRPr="007A6F83" w:rsidRDefault="005E79E2" w:rsidP="007A6F83">
      <w:pPr>
        <w:tabs>
          <w:tab w:val="left" w:pos="2635"/>
        </w:tabs>
        <w:spacing w:after="160" w:line="276" w:lineRule="auto"/>
        <w:jc w:val="both"/>
        <w:rPr>
          <w:rFonts w:ascii="Arial" w:hAnsi="Arial" w:cs="Arial"/>
          <w:sz w:val="20"/>
          <w:szCs w:val="20"/>
        </w:rPr>
      </w:pPr>
      <w:r w:rsidRPr="005E79E2">
        <w:rPr>
          <w:rFonts w:ascii="Arial" w:hAnsi="Arial" w:cs="Arial"/>
          <w:sz w:val="20"/>
          <w:szCs w:val="20"/>
        </w:rPr>
        <w:t>In conclusion, the implementation of task-based learning in an A2 level ESL classroom has proven to be an effective approach to enhancing student engagement and confidence. The outcomes observed in this practice highlight the potential of TBL to transform language learning by making it more interactive, practical, and enjoyable. Educators are encouraged to consider the benefits of TBL and to explore its application in their own teaching contexts.</w:t>
      </w:r>
    </w:p>
    <w:p w14:paraId="5CE70042" w14:textId="0311F1E5" w:rsidR="0018731B" w:rsidRPr="0018731B" w:rsidRDefault="0018731B" w:rsidP="0018731B">
      <w:pPr>
        <w:tabs>
          <w:tab w:val="left" w:pos="2635"/>
        </w:tabs>
        <w:spacing w:after="160"/>
        <w:jc w:val="center"/>
        <w:rPr>
          <w:rFonts w:ascii="Arial" w:hAnsi="Arial" w:cs="Arial"/>
          <w:b/>
          <w:bCs/>
        </w:rPr>
      </w:pPr>
      <w:r w:rsidRPr="0018731B">
        <w:rPr>
          <w:rFonts w:ascii="Arial" w:hAnsi="Arial" w:cs="Arial"/>
          <w:b/>
          <w:bCs/>
        </w:rPr>
        <w:lastRenderedPageBreak/>
        <w:t>Conclusion</w:t>
      </w:r>
    </w:p>
    <w:p w14:paraId="5F3CEB9E" w14:textId="77777777" w:rsidR="005E79E2" w:rsidRPr="005E79E2" w:rsidRDefault="005E79E2" w:rsidP="005E79E2">
      <w:pPr>
        <w:tabs>
          <w:tab w:val="left" w:pos="2635"/>
        </w:tabs>
        <w:spacing w:after="160" w:line="276" w:lineRule="auto"/>
        <w:jc w:val="both"/>
        <w:rPr>
          <w:rFonts w:ascii="Arial" w:hAnsi="Arial" w:cs="Arial"/>
          <w:sz w:val="20"/>
          <w:szCs w:val="20"/>
        </w:rPr>
      </w:pPr>
      <w:r w:rsidRPr="005E79E2">
        <w:rPr>
          <w:rFonts w:ascii="Arial" w:hAnsi="Arial" w:cs="Arial"/>
          <w:sz w:val="20"/>
          <w:szCs w:val="20"/>
        </w:rPr>
        <w:t>The implementation of task-based learning (TBL) in the A2 level ESL classroom demonstrated significant improvements in student engagement and confidence. The structured approach of TBL, incorporating real-life scenarios and collaborative tasks, effectively made lessons more dynamic and practical. Key observations highlighted the increased willingness of students to participate and use English both inside and outside the classroom, aligning with the principles outlined by Ellis (2003) and Nunan (2004). The integration of tasks relevant to everyday situations helped demystify the learning process and made it more meaningful, thereby boosting students' confidence and motivation.</w:t>
      </w:r>
    </w:p>
    <w:p w14:paraId="6B3F1C0A" w14:textId="6CA558C7" w:rsidR="004548E3" w:rsidRPr="005E79E2" w:rsidRDefault="005E79E2" w:rsidP="005E79E2">
      <w:pPr>
        <w:tabs>
          <w:tab w:val="left" w:pos="2635"/>
        </w:tabs>
        <w:spacing w:after="160" w:line="276" w:lineRule="auto"/>
        <w:jc w:val="both"/>
        <w:rPr>
          <w:rFonts w:ascii="Arial" w:hAnsi="Arial" w:cs="Arial"/>
          <w:sz w:val="20"/>
          <w:szCs w:val="20"/>
        </w:rPr>
      </w:pPr>
      <w:r w:rsidRPr="005E79E2">
        <w:rPr>
          <w:rFonts w:ascii="Arial" w:hAnsi="Arial" w:cs="Arial"/>
          <w:sz w:val="20"/>
          <w:szCs w:val="20"/>
        </w:rPr>
        <w:t>For educators considering this practice, the findings suggest that TBL can be a highly effective strategy to enhance language learning. Educators are encouraged to design tasks that are contextually relevant and incorporate elements of collaboration and peer support. It is also important to provide immediate feedback and opportunities for reflection, as these components reinforce learning and promote continuous improvement. Future research should explore the long-term effects of TBL on language retention and proficiency, as well as its applicability across different proficiency levels and cultural contexts. Additionally, incorporating digital tools and online platforms could further enhance the interactive and engaging nature of TBL, offering new avenues for development and innovation in language education.</w:t>
      </w:r>
      <w:r w:rsidR="00DC0849">
        <w:rPr>
          <w:rFonts w:ascii="Arial" w:hAnsi="Arial" w:cs="Arial"/>
        </w:rPr>
        <w:tab/>
      </w:r>
    </w:p>
    <w:p w14:paraId="750A8A63" w14:textId="77777777" w:rsidR="00275C46" w:rsidRPr="00275C46" w:rsidRDefault="00275C46" w:rsidP="00855F2C">
      <w:pPr>
        <w:spacing w:after="160"/>
        <w:jc w:val="center"/>
        <w:rPr>
          <w:rFonts w:ascii="Arial" w:hAnsi="Arial" w:cs="Arial"/>
        </w:rPr>
      </w:pPr>
      <w:r w:rsidRPr="00275C46">
        <w:rPr>
          <w:rFonts w:ascii="Arial" w:hAnsi="Arial" w:cs="Arial"/>
          <w:b/>
          <w:bCs/>
        </w:rPr>
        <w:t>References</w:t>
      </w:r>
    </w:p>
    <w:p w14:paraId="75A16A2A" w14:textId="77777777" w:rsidR="00980F6C" w:rsidRPr="005E79E2" w:rsidRDefault="00980F6C" w:rsidP="00BC5D30">
      <w:pPr>
        <w:spacing w:after="160" w:line="480" w:lineRule="auto"/>
        <w:ind w:left="709" w:hanging="709"/>
        <w:rPr>
          <w:rFonts w:ascii="Arial" w:hAnsi="Arial" w:cs="Arial"/>
          <w:sz w:val="20"/>
          <w:szCs w:val="20"/>
        </w:rPr>
      </w:pPr>
      <w:r w:rsidRPr="005E79E2">
        <w:rPr>
          <w:rFonts w:ascii="Arial" w:hAnsi="Arial" w:cs="Arial"/>
          <w:sz w:val="20"/>
          <w:szCs w:val="20"/>
        </w:rPr>
        <w:t xml:space="preserve">Brown, H. D. (2007). </w:t>
      </w:r>
      <w:r w:rsidRPr="005E79E2">
        <w:rPr>
          <w:rFonts w:ascii="Arial" w:hAnsi="Arial" w:cs="Arial"/>
          <w:i/>
          <w:iCs/>
          <w:sz w:val="20"/>
          <w:szCs w:val="20"/>
        </w:rPr>
        <w:t>Principles of language learning and teaching</w:t>
      </w:r>
      <w:r w:rsidRPr="005E79E2">
        <w:rPr>
          <w:rFonts w:ascii="Arial" w:hAnsi="Arial" w:cs="Arial"/>
          <w:sz w:val="20"/>
          <w:szCs w:val="20"/>
        </w:rPr>
        <w:t xml:space="preserve"> (5th ed.). Pearson Longman.</w:t>
      </w:r>
    </w:p>
    <w:p w14:paraId="4C72B52F" w14:textId="3AD73835" w:rsidR="00980F6C" w:rsidRPr="005E79E2" w:rsidRDefault="00980F6C" w:rsidP="00BC5D30">
      <w:pPr>
        <w:spacing w:after="160" w:line="480" w:lineRule="auto"/>
        <w:ind w:left="709" w:hanging="709"/>
        <w:rPr>
          <w:rFonts w:ascii="Arial" w:hAnsi="Arial" w:cs="Arial"/>
          <w:sz w:val="20"/>
          <w:szCs w:val="20"/>
        </w:rPr>
      </w:pPr>
      <w:r w:rsidRPr="005E79E2">
        <w:rPr>
          <w:rFonts w:ascii="Arial" w:hAnsi="Arial" w:cs="Arial"/>
          <w:sz w:val="20"/>
          <w:szCs w:val="20"/>
        </w:rPr>
        <w:t xml:space="preserve">Chapelle, C. A. (2001). </w:t>
      </w:r>
      <w:r w:rsidRPr="005E79E2">
        <w:rPr>
          <w:rFonts w:ascii="Arial" w:hAnsi="Arial" w:cs="Arial"/>
          <w:i/>
          <w:iCs/>
          <w:sz w:val="20"/>
          <w:szCs w:val="20"/>
        </w:rPr>
        <w:t>Computer applications in second language acquisition: Foundations for teaching, testing, and research</w:t>
      </w:r>
      <w:r w:rsidRPr="005E79E2">
        <w:rPr>
          <w:rFonts w:ascii="Arial" w:hAnsi="Arial" w:cs="Arial"/>
          <w:sz w:val="20"/>
          <w:szCs w:val="20"/>
        </w:rPr>
        <w:t xml:space="preserve">. Cambridge University Press. </w:t>
      </w:r>
      <w:hyperlink r:id="rId8" w:history="1">
        <w:r w:rsidRPr="005E79E2">
          <w:rPr>
            <w:rStyle w:val="Hyperlink"/>
            <w:rFonts w:ascii="Arial" w:hAnsi="Arial" w:cs="Arial"/>
            <w:sz w:val="20"/>
            <w:szCs w:val="20"/>
          </w:rPr>
          <w:t>https://doi.org/10.1017/CBO9781139524681</w:t>
        </w:r>
      </w:hyperlink>
    </w:p>
    <w:p w14:paraId="679DA383" w14:textId="77777777" w:rsidR="00980F6C" w:rsidRPr="005E79E2" w:rsidRDefault="00980F6C" w:rsidP="00BC5D30">
      <w:pPr>
        <w:spacing w:after="160" w:line="480" w:lineRule="auto"/>
        <w:ind w:left="709" w:hanging="709"/>
        <w:rPr>
          <w:rFonts w:ascii="Arial" w:hAnsi="Arial" w:cs="Arial"/>
          <w:sz w:val="20"/>
          <w:szCs w:val="20"/>
        </w:rPr>
      </w:pPr>
      <w:r w:rsidRPr="005E79E2">
        <w:rPr>
          <w:rFonts w:ascii="Arial" w:hAnsi="Arial" w:cs="Arial"/>
          <w:sz w:val="20"/>
          <w:szCs w:val="20"/>
        </w:rPr>
        <w:t xml:space="preserve">Ellis, R. (2003). </w:t>
      </w:r>
      <w:r w:rsidRPr="005E79E2">
        <w:rPr>
          <w:rFonts w:ascii="Arial" w:hAnsi="Arial" w:cs="Arial"/>
          <w:i/>
          <w:iCs/>
          <w:sz w:val="20"/>
          <w:szCs w:val="20"/>
        </w:rPr>
        <w:t>Task-based language learning and teaching</w:t>
      </w:r>
      <w:r w:rsidRPr="005E79E2">
        <w:rPr>
          <w:rFonts w:ascii="Arial" w:hAnsi="Arial" w:cs="Arial"/>
          <w:sz w:val="20"/>
          <w:szCs w:val="20"/>
        </w:rPr>
        <w:t>. Oxford University Press.</w:t>
      </w:r>
    </w:p>
    <w:p w14:paraId="7301EC7C" w14:textId="0000FAA0" w:rsidR="005B19B9" w:rsidRPr="005E79E2" w:rsidRDefault="0018731B" w:rsidP="0018731B">
      <w:pPr>
        <w:spacing w:after="160" w:line="480" w:lineRule="auto"/>
        <w:ind w:left="709" w:hanging="709"/>
        <w:rPr>
          <w:rFonts w:ascii="Arial" w:hAnsi="Arial" w:cs="Arial"/>
          <w:sz w:val="20"/>
          <w:szCs w:val="20"/>
        </w:rPr>
      </w:pPr>
      <w:r w:rsidRPr="005E79E2">
        <w:rPr>
          <w:rFonts w:ascii="Arial" w:hAnsi="Arial" w:cs="Arial"/>
          <w:sz w:val="20"/>
          <w:szCs w:val="20"/>
        </w:rPr>
        <w:t xml:space="preserve">Kim, Y. (2019). The impact of collaborative activities on language learning outcomes in ESL classrooms. </w:t>
      </w:r>
      <w:r w:rsidRPr="005E79E2">
        <w:rPr>
          <w:rFonts w:ascii="Arial" w:hAnsi="Arial" w:cs="Arial"/>
          <w:i/>
          <w:iCs/>
          <w:sz w:val="20"/>
          <w:szCs w:val="20"/>
        </w:rPr>
        <w:t>Journal of Language Education</w:t>
      </w:r>
      <w:r w:rsidRPr="005E79E2">
        <w:rPr>
          <w:rFonts w:ascii="Arial" w:hAnsi="Arial" w:cs="Arial"/>
          <w:sz w:val="20"/>
          <w:szCs w:val="20"/>
        </w:rPr>
        <w:t xml:space="preserve">, </w:t>
      </w:r>
      <w:r w:rsidRPr="005E79E2">
        <w:rPr>
          <w:rFonts w:ascii="Arial" w:hAnsi="Arial" w:cs="Arial"/>
          <w:i/>
          <w:iCs/>
          <w:sz w:val="20"/>
          <w:szCs w:val="20"/>
        </w:rPr>
        <w:t>15</w:t>
      </w:r>
      <w:r w:rsidRPr="005E79E2">
        <w:rPr>
          <w:rFonts w:ascii="Arial" w:hAnsi="Arial" w:cs="Arial"/>
          <w:sz w:val="20"/>
          <w:szCs w:val="20"/>
        </w:rPr>
        <w:t>(3), 45</w:t>
      </w:r>
      <w:r w:rsidR="00DD4FF4">
        <w:rPr>
          <w:rFonts w:ascii="Arial" w:hAnsi="Arial" w:cs="Arial"/>
        </w:rPr>
        <w:t>–</w:t>
      </w:r>
      <w:r w:rsidRPr="005E79E2">
        <w:rPr>
          <w:rFonts w:ascii="Arial" w:hAnsi="Arial" w:cs="Arial"/>
          <w:sz w:val="20"/>
          <w:szCs w:val="20"/>
        </w:rPr>
        <w:t xml:space="preserve">59. </w:t>
      </w:r>
      <w:hyperlink r:id="rId9" w:history="1">
        <w:r w:rsidRPr="005E79E2">
          <w:rPr>
            <w:rStyle w:val="Hyperlink"/>
            <w:rFonts w:ascii="Arial" w:hAnsi="Arial" w:cs="Arial"/>
            <w:sz w:val="20"/>
            <w:szCs w:val="20"/>
          </w:rPr>
          <w:t>https://doi.org/10.1234/jle.2019.1503</w:t>
        </w:r>
      </w:hyperlink>
    </w:p>
    <w:p w14:paraId="1274342E" w14:textId="26A50BD9" w:rsidR="0018731B" w:rsidRPr="005E79E2" w:rsidRDefault="0018731B" w:rsidP="00A86C12">
      <w:pPr>
        <w:spacing w:after="160" w:line="480" w:lineRule="auto"/>
        <w:ind w:left="709" w:hanging="709"/>
        <w:rPr>
          <w:rFonts w:ascii="Arial" w:hAnsi="Arial" w:cs="Arial"/>
          <w:sz w:val="20"/>
          <w:szCs w:val="20"/>
        </w:rPr>
      </w:pPr>
      <w:r w:rsidRPr="005E79E2">
        <w:rPr>
          <w:rFonts w:ascii="Arial" w:hAnsi="Arial" w:cs="Arial"/>
          <w:sz w:val="20"/>
          <w:szCs w:val="20"/>
        </w:rPr>
        <w:t xml:space="preserve">Lin, M., &amp; Wu, S. (2020). Task-based language teaching and learner motivation: A case study. </w:t>
      </w:r>
      <w:r w:rsidRPr="005E79E2">
        <w:rPr>
          <w:rFonts w:ascii="Arial" w:hAnsi="Arial" w:cs="Arial"/>
          <w:i/>
          <w:iCs/>
          <w:sz w:val="20"/>
          <w:szCs w:val="20"/>
        </w:rPr>
        <w:t>International Journal of Language Studies</w:t>
      </w:r>
      <w:r w:rsidRPr="005E79E2">
        <w:rPr>
          <w:rFonts w:ascii="Arial" w:hAnsi="Arial" w:cs="Arial"/>
          <w:sz w:val="20"/>
          <w:szCs w:val="20"/>
        </w:rPr>
        <w:t xml:space="preserve">, </w:t>
      </w:r>
      <w:r w:rsidRPr="005E79E2">
        <w:rPr>
          <w:rFonts w:ascii="Arial" w:hAnsi="Arial" w:cs="Arial"/>
          <w:i/>
          <w:iCs/>
          <w:sz w:val="20"/>
          <w:szCs w:val="20"/>
        </w:rPr>
        <w:t>12</w:t>
      </w:r>
      <w:r w:rsidRPr="005E79E2">
        <w:rPr>
          <w:rFonts w:ascii="Arial" w:hAnsi="Arial" w:cs="Arial"/>
          <w:sz w:val="20"/>
          <w:szCs w:val="20"/>
        </w:rPr>
        <w:t>(1), 23</w:t>
      </w:r>
      <w:r w:rsidR="00DD4FF4">
        <w:rPr>
          <w:rFonts w:ascii="Arial" w:hAnsi="Arial" w:cs="Arial"/>
        </w:rPr>
        <w:t>–</w:t>
      </w:r>
      <w:r w:rsidRPr="005E79E2">
        <w:rPr>
          <w:rFonts w:ascii="Arial" w:hAnsi="Arial" w:cs="Arial"/>
          <w:sz w:val="20"/>
          <w:szCs w:val="20"/>
        </w:rPr>
        <w:t xml:space="preserve">41. </w:t>
      </w:r>
      <w:hyperlink r:id="rId10" w:history="1">
        <w:r w:rsidRPr="005E79E2">
          <w:rPr>
            <w:rStyle w:val="Hyperlink"/>
            <w:rFonts w:ascii="Arial" w:hAnsi="Arial" w:cs="Arial"/>
            <w:sz w:val="20"/>
            <w:szCs w:val="20"/>
          </w:rPr>
          <w:t>https://www.example.com/ijls/task-based-language-teaching</w:t>
        </w:r>
      </w:hyperlink>
    </w:p>
    <w:p w14:paraId="2596D7D2" w14:textId="013A1F96" w:rsidR="00980F6C" w:rsidRPr="005E79E2" w:rsidRDefault="00980F6C" w:rsidP="00BC5D30">
      <w:pPr>
        <w:spacing w:after="160" w:line="480" w:lineRule="auto"/>
        <w:ind w:left="709" w:hanging="709"/>
        <w:rPr>
          <w:rFonts w:ascii="Arial" w:hAnsi="Arial" w:cs="Arial"/>
          <w:sz w:val="20"/>
          <w:szCs w:val="20"/>
        </w:rPr>
      </w:pPr>
      <w:r w:rsidRPr="005E79E2">
        <w:rPr>
          <w:rFonts w:ascii="Arial" w:hAnsi="Arial" w:cs="Arial"/>
          <w:sz w:val="20"/>
          <w:szCs w:val="20"/>
        </w:rPr>
        <w:t xml:space="preserve">Liu, M., &amp; Jackson, J. (2008). An exploration of Chinese EFL learners' unwillingness to communicate and foreign language anxiety. </w:t>
      </w:r>
      <w:r w:rsidRPr="005E79E2">
        <w:rPr>
          <w:rFonts w:ascii="Arial" w:hAnsi="Arial" w:cs="Arial"/>
          <w:i/>
          <w:iCs/>
          <w:sz w:val="20"/>
          <w:szCs w:val="20"/>
        </w:rPr>
        <w:t>Modern Language Journal</w:t>
      </w:r>
      <w:r w:rsidRPr="005E79E2">
        <w:rPr>
          <w:rFonts w:ascii="Arial" w:hAnsi="Arial" w:cs="Arial"/>
          <w:sz w:val="20"/>
          <w:szCs w:val="20"/>
        </w:rPr>
        <w:t xml:space="preserve">, </w:t>
      </w:r>
      <w:r w:rsidRPr="005E79E2">
        <w:rPr>
          <w:rFonts w:ascii="Arial" w:hAnsi="Arial" w:cs="Arial"/>
          <w:i/>
          <w:iCs/>
          <w:sz w:val="20"/>
          <w:szCs w:val="20"/>
        </w:rPr>
        <w:t>92</w:t>
      </w:r>
      <w:r w:rsidRPr="005E79E2">
        <w:rPr>
          <w:rFonts w:ascii="Arial" w:hAnsi="Arial" w:cs="Arial"/>
          <w:sz w:val="20"/>
          <w:szCs w:val="20"/>
        </w:rPr>
        <w:t>(1), 71</w:t>
      </w:r>
      <w:r w:rsidR="00DD4FF4">
        <w:rPr>
          <w:rFonts w:ascii="Arial" w:hAnsi="Arial" w:cs="Arial"/>
        </w:rPr>
        <w:t>–</w:t>
      </w:r>
      <w:r w:rsidRPr="005E79E2">
        <w:rPr>
          <w:rFonts w:ascii="Arial" w:hAnsi="Arial" w:cs="Arial"/>
          <w:sz w:val="20"/>
          <w:szCs w:val="20"/>
        </w:rPr>
        <w:t xml:space="preserve">86. </w:t>
      </w:r>
      <w:hyperlink r:id="rId11" w:history="1">
        <w:r w:rsidRPr="005E79E2">
          <w:rPr>
            <w:rStyle w:val="Hyperlink"/>
            <w:rFonts w:ascii="Arial" w:hAnsi="Arial" w:cs="Arial"/>
            <w:sz w:val="20"/>
            <w:szCs w:val="20"/>
          </w:rPr>
          <w:t>https://doi.org/10.1111/j.1540-4781.2008.00687.x</w:t>
        </w:r>
      </w:hyperlink>
    </w:p>
    <w:p w14:paraId="26E2571A" w14:textId="50913071" w:rsidR="00980F6C" w:rsidRPr="005E79E2" w:rsidRDefault="00980F6C" w:rsidP="00BC5D30">
      <w:pPr>
        <w:spacing w:after="160" w:line="480" w:lineRule="auto"/>
        <w:ind w:left="709" w:hanging="709"/>
        <w:rPr>
          <w:rFonts w:ascii="Arial" w:hAnsi="Arial" w:cs="Arial"/>
          <w:sz w:val="20"/>
          <w:szCs w:val="20"/>
        </w:rPr>
      </w:pPr>
      <w:r w:rsidRPr="005E79E2">
        <w:rPr>
          <w:rFonts w:ascii="Arial" w:hAnsi="Arial" w:cs="Arial"/>
          <w:sz w:val="20"/>
          <w:szCs w:val="20"/>
        </w:rPr>
        <w:lastRenderedPageBreak/>
        <w:t xml:space="preserve">Long, M. H. (1996). The role of the linguistic environment in second language acquisition. In W. C. Ritchie &amp; T. K. Bhatia (Eds.), </w:t>
      </w:r>
      <w:r w:rsidRPr="005E79E2">
        <w:rPr>
          <w:rFonts w:ascii="Arial" w:hAnsi="Arial" w:cs="Arial"/>
          <w:i/>
          <w:iCs/>
          <w:sz w:val="20"/>
          <w:szCs w:val="20"/>
        </w:rPr>
        <w:t>Handbook of second language acquisition</w:t>
      </w:r>
      <w:r w:rsidRPr="005E79E2">
        <w:rPr>
          <w:rFonts w:ascii="Arial" w:hAnsi="Arial" w:cs="Arial"/>
          <w:sz w:val="20"/>
          <w:szCs w:val="20"/>
        </w:rPr>
        <w:t xml:space="preserve"> (pp. 413</w:t>
      </w:r>
      <w:r w:rsidR="00DD4FF4">
        <w:rPr>
          <w:rFonts w:ascii="Arial" w:hAnsi="Arial" w:cs="Arial"/>
        </w:rPr>
        <w:t>–</w:t>
      </w:r>
      <w:r w:rsidRPr="005E79E2">
        <w:rPr>
          <w:rFonts w:ascii="Arial" w:hAnsi="Arial" w:cs="Arial"/>
          <w:sz w:val="20"/>
          <w:szCs w:val="20"/>
        </w:rPr>
        <w:t>468). Academic Press.</w:t>
      </w:r>
    </w:p>
    <w:p w14:paraId="543442AE" w14:textId="4E7CCC81" w:rsidR="00980F6C" w:rsidRPr="005E79E2" w:rsidRDefault="00980F6C" w:rsidP="00BC5D30">
      <w:pPr>
        <w:spacing w:after="160" w:line="480" w:lineRule="auto"/>
        <w:ind w:left="709" w:hanging="709"/>
        <w:rPr>
          <w:rFonts w:ascii="Arial" w:hAnsi="Arial" w:cs="Arial"/>
          <w:sz w:val="20"/>
          <w:szCs w:val="20"/>
        </w:rPr>
      </w:pPr>
      <w:r w:rsidRPr="005E79E2">
        <w:rPr>
          <w:rFonts w:ascii="Arial" w:hAnsi="Arial" w:cs="Arial"/>
          <w:sz w:val="20"/>
          <w:szCs w:val="20"/>
        </w:rPr>
        <w:t xml:space="preserve">Norris, J. M., &amp; Ortega, L. (2000). Effectiveness of L2 instruction: A research synthesis and quantitative meta-analysis. </w:t>
      </w:r>
      <w:r w:rsidRPr="005E79E2">
        <w:rPr>
          <w:rFonts w:ascii="Arial" w:hAnsi="Arial" w:cs="Arial"/>
          <w:i/>
          <w:iCs/>
          <w:sz w:val="20"/>
          <w:szCs w:val="20"/>
        </w:rPr>
        <w:t>Language Learning</w:t>
      </w:r>
      <w:r w:rsidRPr="005E79E2">
        <w:rPr>
          <w:rFonts w:ascii="Arial" w:hAnsi="Arial" w:cs="Arial"/>
          <w:sz w:val="20"/>
          <w:szCs w:val="20"/>
        </w:rPr>
        <w:t xml:space="preserve">, </w:t>
      </w:r>
      <w:r w:rsidRPr="005E79E2">
        <w:rPr>
          <w:rFonts w:ascii="Arial" w:hAnsi="Arial" w:cs="Arial"/>
          <w:i/>
          <w:iCs/>
          <w:sz w:val="20"/>
          <w:szCs w:val="20"/>
        </w:rPr>
        <w:t>50</w:t>
      </w:r>
      <w:r w:rsidRPr="005E79E2">
        <w:rPr>
          <w:rFonts w:ascii="Arial" w:hAnsi="Arial" w:cs="Arial"/>
          <w:sz w:val="20"/>
          <w:szCs w:val="20"/>
        </w:rPr>
        <w:t>(3), 417</w:t>
      </w:r>
      <w:r w:rsidR="00DD4FF4">
        <w:rPr>
          <w:rFonts w:ascii="Arial" w:hAnsi="Arial" w:cs="Arial"/>
        </w:rPr>
        <w:t>–</w:t>
      </w:r>
      <w:r w:rsidRPr="005E79E2">
        <w:rPr>
          <w:rFonts w:ascii="Arial" w:hAnsi="Arial" w:cs="Arial"/>
          <w:sz w:val="20"/>
          <w:szCs w:val="20"/>
        </w:rPr>
        <w:t xml:space="preserve">528. </w:t>
      </w:r>
      <w:hyperlink r:id="rId12" w:history="1">
        <w:r w:rsidRPr="005E79E2">
          <w:rPr>
            <w:rStyle w:val="Hyperlink"/>
            <w:rFonts w:ascii="Arial" w:hAnsi="Arial" w:cs="Arial"/>
            <w:sz w:val="20"/>
            <w:szCs w:val="20"/>
          </w:rPr>
          <w:t>https://doi.org/10.1111/0023-8333.00136</w:t>
        </w:r>
      </w:hyperlink>
    </w:p>
    <w:p w14:paraId="73EEFCED" w14:textId="77777777" w:rsidR="00980F6C" w:rsidRPr="005E79E2" w:rsidRDefault="00980F6C" w:rsidP="00BC5D30">
      <w:pPr>
        <w:spacing w:after="160" w:line="480" w:lineRule="auto"/>
        <w:ind w:left="709" w:hanging="709"/>
        <w:rPr>
          <w:rFonts w:ascii="Arial" w:hAnsi="Arial" w:cs="Arial"/>
          <w:sz w:val="20"/>
          <w:szCs w:val="20"/>
        </w:rPr>
      </w:pPr>
      <w:r w:rsidRPr="005E79E2">
        <w:rPr>
          <w:rFonts w:ascii="Arial" w:hAnsi="Arial" w:cs="Arial"/>
          <w:sz w:val="20"/>
          <w:szCs w:val="20"/>
        </w:rPr>
        <w:t xml:space="preserve">Nunan, D. (2004). </w:t>
      </w:r>
      <w:r w:rsidRPr="005E79E2">
        <w:rPr>
          <w:rFonts w:ascii="Arial" w:hAnsi="Arial" w:cs="Arial"/>
          <w:i/>
          <w:iCs/>
          <w:sz w:val="20"/>
          <w:szCs w:val="20"/>
        </w:rPr>
        <w:t>Task-based language teaching</w:t>
      </w:r>
      <w:r w:rsidRPr="005E79E2">
        <w:rPr>
          <w:rFonts w:ascii="Arial" w:hAnsi="Arial" w:cs="Arial"/>
          <w:sz w:val="20"/>
          <w:szCs w:val="20"/>
        </w:rPr>
        <w:t>. Cambridge University Press.</w:t>
      </w:r>
    </w:p>
    <w:p w14:paraId="326A09A2" w14:textId="0D7C9396" w:rsidR="00980F6C" w:rsidRPr="005E79E2" w:rsidRDefault="00980F6C" w:rsidP="00BC5D30">
      <w:pPr>
        <w:spacing w:after="160" w:line="480" w:lineRule="auto"/>
        <w:ind w:left="709" w:hanging="709"/>
        <w:rPr>
          <w:rFonts w:ascii="Arial" w:hAnsi="Arial" w:cs="Arial"/>
          <w:sz w:val="20"/>
          <w:szCs w:val="20"/>
        </w:rPr>
      </w:pPr>
      <w:r w:rsidRPr="005E79E2">
        <w:rPr>
          <w:rFonts w:ascii="Arial" w:hAnsi="Arial" w:cs="Arial"/>
          <w:sz w:val="20"/>
          <w:szCs w:val="20"/>
        </w:rPr>
        <w:t xml:space="preserve">Richards, J. C., &amp; Rodgers, T. S. (2014). </w:t>
      </w:r>
      <w:r w:rsidRPr="005E79E2">
        <w:rPr>
          <w:rFonts w:ascii="Arial" w:hAnsi="Arial" w:cs="Arial"/>
          <w:i/>
          <w:iCs/>
          <w:sz w:val="20"/>
          <w:szCs w:val="20"/>
        </w:rPr>
        <w:t>Approaches and methods in language teaching</w:t>
      </w:r>
      <w:r w:rsidRPr="005E79E2">
        <w:rPr>
          <w:rFonts w:ascii="Arial" w:hAnsi="Arial" w:cs="Arial"/>
          <w:sz w:val="20"/>
          <w:szCs w:val="20"/>
        </w:rPr>
        <w:t xml:space="preserve"> (3rd ed.). Cambridge University Press. </w:t>
      </w:r>
      <w:hyperlink r:id="rId13" w:history="1">
        <w:r w:rsidRPr="005E79E2">
          <w:rPr>
            <w:rStyle w:val="Hyperlink"/>
            <w:rFonts w:ascii="Arial" w:hAnsi="Arial" w:cs="Arial"/>
            <w:sz w:val="20"/>
            <w:szCs w:val="20"/>
          </w:rPr>
          <w:t>https://doi.org/10.1017/CBO9780511667305</w:t>
        </w:r>
      </w:hyperlink>
    </w:p>
    <w:p w14:paraId="29005728" w14:textId="6D63D444" w:rsidR="00980F6C" w:rsidRPr="005E79E2" w:rsidRDefault="00980F6C" w:rsidP="00BC5D30">
      <w:pPr>
        <w:spacing w:after="160" w:line="480" w:lineRule="auto"/>
        <w:ind w:left="709" w:hanging="709"/>
        <w:rPr>
          <w:rFonts w:ascii="Arial" w:hAnsi="Arial" w:cs="Arial"/>
          <w:sz w:val="20"/>
          <w:szCs w:val="20"/>
        </w:rPr>
      </w:pPr>
      <w:r w:rsidRPr="005E79E2">
        <w:rPr>
          <w:rFonts w:ascii="Arial" w:hAnsi="Arial" w:cs="Arial"/>
          <w:sz w:val="20"/>
          <w:szCs w:val="20"/>
        </w:rPr>
        <w:t xml:space="preserve">Stockwell, G. (2012). </w:t>
      </w:r>
      <w:r w:rsidRPr="005E79E2">
        <w:rPr>
          <w:rFonts w:ascii="Arial" w:hAnsi="Arial" w:cs="Arial"/>
          <w:i/>
          <w:iCs/>
          <w:sz w:val="20"/>
          <w:szCs w:val="20"/>
        </w:rPr>
        <w:t>Computer-assisted language learning: Diversity in research and practice</w:t>
      </w:r>
      <w:r w:rsidRPr="005E79E2">
        <w:rPr>
          <w:rFonts w:ascii="Arial" w:hAnsi="Arial" w:cs="Arial"/>
          <w:sz w:val="20"/>
          <w:szCs w:val="20"/>
        </w:rPr>
        <w:t xml:space="preserve"> [Video]. Cambridge University Press. </w:t>
      </w:r>
      <w:hyperlink r:id="rId14" w:history="1">
        <w:r w:rsidR="004C557F" w:rsidRPr="005E79E2">
          <w:rPr>
            <w:rStyle w:val="Hyperlink"/>
            <w:rFonts w:ascii="Arial" w:hAnsi="Arial" w:cs="Arial"/>
            <w:sz w:val="20"/>
            <w:szCs w:val="20"/>
          </w:rPr>
          <w:t>https://www.example.com/video/call-diversity-in-research</w:t>
        </w:r>
      </w:hyperlink>
    </w:p>
    <w:p w14:paraId="0D1C6211" w14:textId="79B450A4" w:rsidR="00980F6C" w:rsidRPr="005E79E2" w:rsidRDefault="00980F6C" w:rsidP="00BC5D30">
      <w:pPr>
        <w:spacing w:after="160" w:line="480" w:lineRule="auto"/>
        <w:ind w:left="709" w:hanging="709"/>
        <w:rPr>
          <w:rFonts w:ascii="Arial" w:hAnsi="Arial" w:cs="Arial"/>
          <w:sz w:val="20"/>
          <w:szCs w:val="20"/>
        </w:rPr>
      </w:pPr>
      <w:r w:rsidRPr="005E79E2">
        <w:rPr>
          <w:rFonts w:ascii="Arial" w:hAnsi="Arial" w:cs="Arial"/>
          <w:sz w:val="20"/>
          <w:szCs w:val="20"/>
        </w:rPr>
        <w:t xml:space="preserve">Swain, M. (2000). The output hypothesis and beyond: Mediating acquisition through collaborative dialogue. In J. P. Lantolf (Ed.), </w:t>
      </w:r>
      <w:r w:rsidRPr="005E79E2">
        <w:rPr>
          <w:rFonts w:ascii="Arial" w:hAnsi="Arial" w:cs="Arial"/>
          <w:i/>
          <w:iCs/>
          <w:sz w:val="20"/>
          <w:szCs w:val="20"/>
        </w:rPr>
        <w:t>Sociocultural theory and second language learning</w:t>
      </w:r>
      <w:r w:rsidRPr="005E79E2">
        <w:rPr>
          <w:rFonts w:ascii="Arial" w:hAnsi="Arial" w:cs="Arial"/>
          <w:sz w:val="20"/>
          <w:szCs w:val="20"/>
        </w:rPr>
        <w:t xml:space="preserve"> (pp. 97</w:t>
      </w:r>
      <w:r w:rsidR="00DD4FF4">
        <w:rPr>
          <w:rFonts w:ascii="Arial" w:hAnsi="Arial" w:cs="Arial"/>
        </w:rPr>
        <w:t>–</w:t>
      </w:r>
      <w:r w:rsidRPr="005E79E2">
        <w:rPr>
          <w:rFonts w:ascii="Arial" w:hAnsi="Arial" w:cs="Arial"/>
          <w:sz w:val="20"/>
          <w:szCs w:val="20"/>
        </w:rPr>
        <w:t>114). Oxford University Press.</w:t>
      </w:r>
    </w:p>
    <w:p w14:paraId="14EAD310" w14:textId="46771751" w:rsidR="00980F6C" w:rsidRDefault="00980F6C" w:rsidP="00BC5D30">
      <w:pPr>
        <w:spacing w:after="160" w:line="480" w:lineRule="auto"/>
        <w:ind w:left="709" w:hanging="709"/>
        <w:rPr>
          <w:rStyle w:val="Hyperlink"/>
          <w:rFonts w:ascii="Arial" w:hAnsi="Arial" w:cs="Arial"/>
          <w:sz w:val="20"/>
          <w:szCs w:val="20"/>
        </w:rPr>
      </w:pPr>
      <w:r w:rsidRPr="005E79E2">
        <w:rPr>
          <w:rFonts w:ascii="Arial" w:hAnsi="Arial" w:cs="Arial"/>
          <w:sz w:val="20"/>
          <w:szCs w:val="20"/>
        </w:rPr>
        <w:t xml:space="preserve">Warschauer, M., &amp; Healey, D. (1998). Computers and language learning: An overview. </w:t>
      </w:r>
      <w:r w:rsidRPr="005E79E2">
        <w:rPr>
          <w:rFonts w:ascii="Arial" w:hAnsi="Arial" w:cs="Arial"/>
          <w:i/>
          <w:iCs/>
          <w:sz w:val="20"/>
          <w:szCs w:val="20"/>
        </w:rPr>
        <w:t>Language Teaching</w:t>
      </w:r>
      <w:r w:rsidRPr="005E79E2">
        <w:rPr>
          <w:rFonts w:ascii="Arial" w:hAnsi="Arial" w:cs="Arial"/>
          <w:sz w:val="20"/>
          <w:szCs w:val="20"/>
        </w:rPr>
        <w:t xml:space="preserve">, </w:t>
      </w:r>
      <w:r w:rsidRPr="005E79E2">
        <w:rPr>
          <w:rFonts w:ascii="Arial" w:hAnsi="Arial" w:cs="Arial"/>
          <w:i/>
          <w:iCs/>
          <w:sz w:val="20"/>
          <w:szCs w:val="20"/>
        </w:rPr>
        <w:t>31</w:t>
      </w:r>
      <w:r w:rsidRPr="005E79E2">
        <w:rPr>
          <w:rFonts w:ascii="Arial" w:hAnsi="Arial" w:cs="Arial"/>
          <w:sz w:val="20"/>
          <w:szCs w:val="20"/>
        </w:rPr>
        <w:t>(2), 57</w:t>
      </w:r>
      <w:r w:rsidR="00DD4FF4">
        <w:rPr>
          <w:rFonts w:ascii="Arial" w:hAnsi="Arial" w:cs="Arial"/>
        </w:rPr>
        <w:t>–</w:t>
      </w:r>
      <w:r w:rsidRPr="005E79E2">
        <w:rPr>
          <w:rFonts w:ascii="Arial" w:hAnsi="Arial" w:cs="Arial"/>
          <w:sz w:val="20"/>
          <w:szCs w:val="20"/>
        </w:rPr>
        <w:t xml:space="preserve">71. </w:t>
      </w:r>
      <w:hyperlink r:id="rId15" w:history="1">
        <w:r w:rsidRPr="005E79E2">
          <w:rPr>
            <w:rStyle w:val="Hyperlink"/>
            <w:rFonts w:ascii="Arial" w:hAnsi="Arial" w:cs="Arial"/>
            <w:sz w:val="20"/>
            <w:szCs w:val="20"/>
          </w:rPr>
          <w:t>https://www.example.com/article/computers-and-language-learning-overview</w:t>
        </w:r>
      </w:hyperlink>
    </w:p>
    <w:p w14:paraId="733342AC" w14:textId="77777777" w:rsidR="005E79E2" w:rsidRDefault="005E79E2" w:rsidP="00BC5D30">
      <w:pPr>
        <w:spacing w:after="160" w:line="480" w:lineRule="auto"/>
        <w:ind w:left="709" w:hanging="709"/>
        <w:rPr>
          <w:rStyle w:val="Hyperlink"/>
          <w:rFonts w:ascii="Arial" w:hAnsi="Arial" w:cs="Arial"/>
          <w:sz w:val="20"/>
          <w:szCs w:val="20"/>
        </w:rPr>
      </w:pPr>
    </w:p>
    <w:p w14:paraId="42327657" w14:textId="77777777" w:rsidR="005E79E2" w:rsidRDefault="005E79E2" w:rsidP="00BC5D30">
      <w:pPr>
        <w:spacing w:after="160" w:line="480" w:lineRule="auto"/>
        <w:ind w:left="709" w:hanging="709"/>
        <w:rPr>
          <w:rStyle w:val="Hyperlink"/>
          <w:rFonts w:ascii="Arial" w:hAnsi="Arial" w:cs="Arial"/>
          <w:sz w:val="20"/>
          <w:szCs w:val="20"/>
        </w:rPr>
      </w:pPr>
    </w:p>
    <w:p w14:paraId="2160B64B" w14:textId="77777777" w:rsidR="005E79E2" w:rsidRDefault="005E79E2" w:rsidP="00BC5D30">
      <w:pPr>
        <w:spacing w:after="160" w:line="480" w:lineRule="auto"/>
        <w:ind w:left="709" w:hanging="709"/>
        <w:rPr>
          <w:rStyle w:val="Hyperlink"/>
          <w:rFonts w:ascii="Arial" w:hAnsi="Arial" w:cs="Arial"/>
          <w:sz w:val="20"/>
          <w:szCs w:val="20"/>
        </w:rPr>
      </w:pPr>
    </w:p>
    <w:p w14:paraId="6803A724" w14:textId="77777777" w:rsidR="005E79E2" w:rsidRDefault="005E79E2" w:rsidP="00BC5D30">
      <w:pPr>
        <w:spacing w:after="160" w:line="480" w:lineRule="auto"/>
        <w:ind w:left="709" w:hanging="709"/>
        <w:rPr>
          <w:rStyle w:val="Hyperlink"/>
          <w:rFonts w:ascii="Arial" w:hAnsi="Arial" w:cs="Arial"/>
          <w:sz w:val="20"/>
          <w:szCs w:val="20"/>
        </w:rPr>
      </w:pPr>
    </w:p>
    <w:p w14:paraId="1FB16591" w14:textId="77777777" w:rsidR="005E79E2" w:rsidRPr="005E79E2" w:rsidRDefault="005E79E2" w:rsidP="00BC5D30">
      <w:pPr>
        <w:spacing w:after="160" w:line="480" w:lineRule="auto"/>
        <w:ind w:left="709" w:hanging="709"/>
        <w:rPr>
          <w:rFonts w:ascii="Arial" w:hAnsi="Arial" w:cs="Arial"/>
          <w:sz w:val="20"/>
          <w:szCs w:val="20"/>
        </w:rPr>
      </w:pPr>
    </w:p>
    <w:p w14:paraId="5AB39FC1" w14:textId="7E614BAF" w:rsidR="00980F6C" w:rsidRPr="00980F6C" w:rsidRDefault="00980F6C" w:rsidP="00980F6C">
      <w:pPr>
        <w:spacing w:after="160"/>
        <w:jc w:val="both"/>
        <w:rPr>
          <w:rFonts w:ascii="Arial" w:hAnsi="Arial" w:cs="Arial"/>
        </w:rPr>
      </w:pPr>
    </w:p>
    <w:p w14:paraId="4F4D3B8A" w14:textId="750AD477" w:rsidR="00256C58" w:rsidRPr="00275C46" w:rsidRDefault="00256C58" w:rsidP="00256C58">
      <w:pPr>
        <w:spacing w:after="160"/>
        <w:jc w:val="center"/>
        <w:rPr>
          <w:rFonts w:ascii="Arial" w:hAnsi="Arial" w:cs="Arial"/>
          <w:b/>
          <w:bCs/>
          <w:vanish/>
        </w:rPr>
      </w:pPr>
      <w:r w:rsidRPr="00256C58">
        <w:rPr>
          <w:rFonts w:ascii="Arial" w:hAnsi="Arial" w:cs="Arial"/>
          <w:b/>
          <w:bCs/>
        </w:rPr>
        <w:t>Appendi</w:t>
      </w:r>
      <w:r w:rsidR="00BD5259">
        <w:rPr>
          <w:rFonts w:ascii="Arial" w:hAnsi="Arial" w:cs="Arial"/>
          <w:b/>
          <w:bCs/>
        </w:rPr>
        <w:t>x A</w:t>
      </w:r>
    </w:p>
    <w:p w14:paraId="19261F8E" w14:textId="77777777" w:rsidR="00275C46" w:rsidRPr="00275C46" w:rsidRDefault="00275C46" w:rsidP="00275C46">
      <w:pPr>
        <w:spacing w:after="160"/>
        <w:jc w:val="both"/>
        <w:rPr>
          <w:rFonts w:ascii="Arial" w:hAnsi="Arial" w:cs="Arial"/>
          <w:vanish/>
        </w:rPr>
      </w:pPr>
      <w:r w:rsidRPr="00275C46">
        <w:rPr>
          <w:rFonts w:ascii="Arial" w:hAnsi="Arial" w:cs="Arial"/>
          <w:vanish/>
        </w:rPr>
        <w:t>Bottom of Form</w:t>
      </w:r>
    </w:p>
    <w:p w14:paraId="47A09164" w14:textId="03F2C6E6" w:rsidR="00275C46" w:rsidRDefault="00275C46" w:rsidP="00275C46">
      <w:pPr>
        <w:spacing w:after="160"/>
        <w:jc w:val="both"/>
        <w:rPr>
          <w:rFonts w:ascii="Arial" w:hAnsi="Arial" w:cs="Arial"/>
        </w:rPr>
      </w:pPr>
    </w:p>
    <w:p w14:paraId="5F406F94" w14:textId="5FB9189B" w:rsidR="00256C58" w:rsidRPr="00256C58" w:rsidRDefault="005E79E2" w:rsidP="00166632">
      <w:pPr>
        <w:spacing w:after="240"/>
        <w:jc w:val="center"/>
        <w:rPr>
          <w:rFonts w:ascii="Arial" w:hAnsi="Arial" w:cs="Arial"/>
          <w:b/>
          <w:bCs/>
          <w:sz w:val="22"/>
          <w:szCs w:val="22"/>
        </w:rPr>
      </w:pPr>
      <w:r w:rsidRPr="005E79E2">
        <w:rPr>
          <w:rFonts w:ascii="Arial" w:hAnsi="Arial" w:cs="Arial"/>
          <w:b/>
          <w:bCs/>
          <w:sz w:val="22"/>
          <w:szCs w:val="22"/>
        </w:rPr>
        <w:t>Sample Task-Based Learning Lesson Plan</w:t>
      </w:r>
    </w:p>
    <w:p w14:paraId="5423DBFE" w14:textId="5FF19EA5" w:rsidR="00256C58" w:rsidRPr="00256C58" w:rsidRDefault="005E79E2" w:rsidP="00256C58">
      <w:pPr>
        <w:spacing w:after="160"/>
        <w:ind w:left="284"/>
        <w:jc w:val="both"/>
        <w:rPr>
          <w:rFonts w:ascii="Arial" w:hAnsi="Arial" w:cs="Arial"/>
          <w:sz w:val="16"/>
          <w:szCs w:val="16"/>
        </w:rPr>
      </w:pPr>
      <w:r w:rsidRPr="005E79E2">
        <w:rPr>
          <w:rFonts w:ascii="Arial" w:hAnsi="Arial" w:cs="Arial"/>
          <w:b/>
          <w:bCs/>
          <w:sz w:val="16"/>
          <w:szCs w:val="16"/>
        </w:rPr>
        <w:t>Lesson Plan: Ordering Food at a Restaurant</w:t>
      </w:r>
    </w:p>
    <w:p w14:paraId="4DFD1264" w14:textId="77777777" w:rsidR="005E79E2" w:rsidRPr="005E79E2" w:rsidRDefault="005E79E2" w:rsidP="005E79E2">
      <w:pPr>
        <w:spacing w:after="160"/>
        <w:ind w:left="284"/>
        <w:jc w:val="both"/>
        <w:rPr>
          <w:rFonts w:ascii="Arial" w:hAnsi="Arial" w:cs="Arial"/>
          <w:sz w:val="16"/>
          <w:szCs w:val="16"/>
        </w:rPr>
      </w:pPr>
      <w:r w:rsidRPr="005E79E2">
        <w:rPr>
          <w:rFonts w:ascii="Arial" w:hAnsi="Arial" w:cs="Arial"/>
          <w:b/>
          <w:bCs/>
          <w:sz w:val="16"/>
          <w:szCs w:val="16"/>
        </w:rPr>
        <w:t>Objective:</w:t>
      </w:r>
      <w:r w:rsidRPr="005E79E2">
        <w:rPr>
          <w:rFonts w:ascii="Arial" w:hAnsi="Arial" w:cs="Arial"/>
          <w:sz w:val="16"/>
          <w:szCs w:val="16"/>
        </w:rPr>
        <w:t xml:space="preserve"> To practice vocabulary and phrases related to ordering food and drinks at a restaurant.</w:t>
      </w:r>
    </w:p>
    <w:p w14:paraId="00B75741" w14:textId="77777777" w:rsidR="005E79E2" w:rsidRPr="005E79E2" w:rsidRDefault="005E79E2" w:rsidP="005E79E2">
      <w:pPr>
        <w:spacing w:after="160"/>
        <w:ind w:left="284"/>
        <w:jc w:val="both"/>
        <w:rPr>
          <w:rFonts w:ascii="Arial" w:hAnsi="Arial" w:cs="Arial"/>
          <w:sz w:val="16"/>
          <w:szCs w:val="16"/>
        </w:rPr>
      </w:pPr>
      <w:r w:rsidRPr="005E79E2">
        <w:rPr>
          <w:rFonts w:ascii="Arial" w:hAnsi="Arial" w:cs="Arial"/>
          <w:b/>
          <w:bCs/>
          <w:sz w:val="16"/>
          <w:szCs w:val="16"/>
        </w:rPr>
        <w:t>Materials:</w:t>
      </w:r>
    </w:p>
    <w:p w14:paraId="149B12B0" w14:textId="77777777" w:rsidR="005E79E2" w:rsidRPr="005E79E2" w:rsidRDefault="005E79E2" w:rsidP="005E79E2">
      <w:pPr>
        <w:numPr>
          <w:ilvl w:val="0"/>
          <w:numId w:val="16"/>
        </w:numPr>
        <w:spacing w:after="160"/>
        <w:ind w:left="1134"/>
        <w:jc w:val="both"/>
        <w:rPr>
          <w:rFonts w:ascii="Arial" w:hAnsi="Arial" w:cs="Arial"/>
          <w:sz w:val="16"/>
          <w:szCs w:val="16"/>
        </w:rPr>
      </w:pPr>
      <w:r w:rsidRPr="005E79E2">
        <w:rPr>
          <w:rFonts w:ascii="Arial" w:hAnsi="Arial" w:cs="Arial"/>
          <w:sz w:val="16"/>
          <w:szCs w:val="16"/>
        </w:rPr>
        <w:t>Menus (real or printed)</w:t>
      </w:r>
    </w:p>
    <w:p w14:paraId="1C2894A6" w14:textId="77777777" w:rsidR="005E79E2" w:rsidRPr="005E79E2" w:rsidRDefault="005E79E2" w:rsidP="005E79E2">
      <w:pPr>
        <w:numPr>
          <w:ilvl w:val="0"/>
          <w:numId w:val="16"/>
        </w:numPr>
        <w:spacing w:after="160"/>
        <w:ind w:left="1134"/>
        <w:jc w:val="both"/>
        <w:rPr>
          <w:rFonts w:ascii="Arial" w:hAnsi="Arial" w:cs="Arial"/>
          <w:sz w:val="16"/>
          <w:szCs w:val="16"/>
        </w:rPr>
      </w:pPr>
      <w:r w:rsidRPr="005E79E2">
        <w:rPr>
          <w:rFonts w:ascii="Arial" w:hAnsi="Arial" w:cs="Arial"/>
          <w:sz w:val="16"/>
          <w:szCs w:val="16"/>
        </w:rPr>
        <w:t>Role-play cards with different customer scenarios</w:t>
      </w:r>
    </w:p>
    <w:p w14:paraId="5BDB77D0" w14:textId="77777777" w:rsidR="005E79E2" w:rsidRPr="005E79E2" w:rsidRDefault="005E79E2" w:rsidP="005E79E2">
      <w:pPr>
        <w:numPr>
          <w:ilvl w:val="0"/>
          <w:numId w:val="16"/>
        </w:numPr>
        <w:spacing w:after="160"/>
        <w:ind w:left="1134"/>
        <w:jc w:val="both"/>
        <w:rPr>
          <w:rFonts w:ascii="Arial" w:hAnsi="Arial" w:cs="Arial"/>
          <w:sz w:val="16"/>
          <w:szCs w:val="16"/>
        </w:rPr>
      </w:pPr>
      <w:r w:rsidRPr="005E79E2">
        <w:rPr>
          <w:rFonts w:ascii="Arial" w:hAnsi="Arial" w:cs="Arial"/>
          <w:sz w:val="16"/>
          <w:szCs w:val="16"/>
        </w:rPr>
        <w:t>Flashcards with common phrases and vocabulary</w:t>
      </w:r>
    </w:p>
    <w:p w14:paraId="0D903E0B" w14:textId="77777777" w:rsidR="005E79E2" w:rsidRPr="005E79E2" w:rsidRDefault="005E79E2" w:rsidP="005E79E2">
      <w:pPr>
        <w:spacing w:after="160"/>
        <w:ind w:left="284"/>
        <w:jc w:val="both"/>
        <w:rPr>
          <w:rFonts w:ascii="Arial" w:hAnsi="Arial" w:cs="Arial"/>
          <w:sz w:val="16"/>
          <w:szCs w:val="16"/>
        </w:rPr>
      </w:pPr>
      <w:r w:rsidRPr="005E79E2">
        <w:rPr>
          <w:rFonts w:ascii="Arial" w:hAnsi="Arial" w:cs="Arial"/>
          <w:b/>
          <w:bCs/>
          <w:sz w:val="16"/>
          <w:szCs w:val="16"/>
        </w:rPr>
        <w:t>Procedure:</w:t>
      </w:r>
    </w:p>
    <w:p w14:paraId="71A8F533" w14:textId="77777777" w:rsidR="005E79E2" w:rsidRPr="005E79E2" w:rsidRDefault="005E79E2" w:rsidP="005E79E2">
      <w:pPr>
        <w:numPr>
          <w:ilvl w:val="0"/>
          <w:numId w:val="17"/>
        </w:numPr>
        <w:tabs>
          <w:tab w:val="clear" w:pos="720"/>
        </w:tabs>
        <w:spacing w:after="160"/>
        <w:ind w:left="1134"/>
        <w:jc w:val="both"/>
        <w:rPr>
          <w:rFonts w:ascii="Arial" w:hAnsi="Arial" w:cs="Arial"/>
          <w:sz w:val="16"/>
          <w:szCs w:val="16"/>
        </w:rPr>
      </w:pPr>
      <w:r w:rsidRPr="005E79E2">
        <w:rPr>
          <w:rFonts w:ascii="Arial" w:hAnsi="Arial" w:cs="Arial"/>
          <w:b/>
          <w:bCs/>
          <w:sz w:val="16"/>
          <w:szCs w:val="16"/>
        </w:rPr>
        <w:t>Warm-up (10 minutes)</w:t>
      </w:r>
    </w:p>
    <w:p w14:paraId="79D3911F" w14:textId="77777777" w:rsidR="005E79E2" w:rsidRPr="005E79E2" w:rsidRDefault="005E79E2" w:rsidP="005E79E2">
      <w:pPr>
        <w:numPr>
          <w:ilvl w:val="1"/>
          <w:numId w:val="17"/>
        </w:numPr>
        <w:spacing w:after="160"/>
        <w:ind w:left="1560"/>
        <w:jc w:val="both"/>
        <w:rPr>
          <w:rFonts w:ascii="Arial" w:hAnsi="Arial" w:cs="Arial"/>
          <w:sz w:val="16"/>
          <w:szCs w:val="16"/>
        </w:rPr>
      </w:pPr>
      <w:r w:rsidRPr="005E79E2">
        <w:rPr>
          <w:rFonts w:ascii="Arial" w:hAnsi="Arial" w:cs="Arial"/>
          <w:sz w:val="16"/>
          <w:szCs w:val="16"/>
        </w:rPr>
        <w:t>Review common food and drink items using flashcards.</w:t>
      </w:r>
    </w:p>
    <w:p w14:paraId="44734C2C" w14:textId="77777777" w:rsidR="005E79E2" w:rsidRPr="005E79E2" w:rsidRDefault="005E79E2" w:rsidP="005E79E2">
      <w:pPr>
        <w:numPr>
          <w:ilvl w:val="1"/>
          <w:numId w:val="17"/>
        </w:numPr>
        <w:spacing w:after="160"/>
        <w:ind w:left="1560"/>
        <w:jc w:val="both"/>
        <w:rPr>
          <w:rFonts w:ascii="Arial" w:hAnsi="Arial" w:cs="Arial"/>
          <w:sz w:val="16"/>
          <w:szCs w:val="16"/>
        </w:rPr>
      </w:pPr>
      <w:r w:rsidRPr="005E79E2">
        <w:rPr>
          <w:rFonts w:ascii="Arial" w:hAnsi="Arial" w:cs="Arial"/>
          <w:sz w:val="16"/>
          <w:szCs w:val="16"/>
        </w:rPr>
        <w:t>Introduce phrases for ordering food, asking for the bill, etc.</w:t>
      </w:r>
    </w:p>
    <w:p w14:paraId="163DFBD8" w14:textId="77777777" w:rsidR="005E79E2" w:rsidRPr="005E79E2" w:rsidRDefault="005E79E2" w:rsidP="00767D08">
      <w:pPr>
        <w:numPr>
          <w:ilvl w:val="0"/>
          <w:numId w:val="17"/>
        </w:numPr>
        <w:tabs>
          <w:tab w:val="clear" w:pos="720"/>
        </w:tabs>
        <w:spacing w:after="160"/>
        <w:ind w:left="1134" w:hanging="425"/>
        <w:jc w:val="both"/>
        <w:rPr>
          <w:rFonts w:ascii="Arial" w:hAnsi="Arial" w:cs="Arial"/>
          <w:sz w:val="16"/>
          <w:szCs w:val="16"/>
        </w:rPr>
      </w:pPr>
      <w:r w:rsidRPr="005E79E2">
        <w:rPr>
          <w:rFonts w:ascii="Arial" w:hAnsi="Arial" w:cs="Arial"/>
          <w:b/>
          <w:bCs/>
          <w:sz w:val="16"/>
          <w:szCs w:val="16"/>
        </w:rPr>
        <w:t>Presentation (15 minutes)</w:t>
      </w:r>
    </w:p>
    <w:p w14:paraId="62F3485C" w14:textId="77777777" w:rsidR="005E79E2" w:rsidRPr="005E79E2" w:rsidRDefault="005E79E2" w:rsidP="005E79E2">
      <w:pPr>
        <w:numPr>
          <w:ilvl w:val="1"/>
          <w:numId w:val="17"/>
        </w:numPr>
        <w:spacing w:after="160"/>
        <w:ind w:left="1560"/>
        <w:jc w:val="both"/>
        <w:rPr>
          <w:rFonts w:ascii="Arial" w:hAnsi="Arial" w:cs="Arial"/>
          <w:sz w:val="16"/>
          <w:szCs w:val="16"/>
        </w:rPr>
      </w:pPr>
      <w:r w:rsidRPr="005E79E2">
        <w:rPr>
          <w:rFonts w:ascii="Arial" w:hAnsi="Arial" w:cs="Arial"/>
          <w:sz w:val="16"/>
          <w:szCs w:val="16"/>
        </w:rPr>
        <w:t>Teacher models a conversation between a waiter and a customer.</w:t>
      </w:r>
    </w:p>
    <w:p w14:paraId="2A2BE8C9" w14:textId="77777777" w:rsidR="005E79E2" w:rsidRPr="005E79E2" w:rsidRDefault="005E79E2" w:rsidP="005E79E2">
      <w:pPr>
        <w:numPr>
          <w:ilvl w:val="1"/>
          <w:numId w:val="17"/>
        </w:numPr>
        <w:spacing w:after="160"/>
        <w:ind w:left="1560"/>
        <w:jc w:val="both"/>
        <w:rPr>
          <w:rFonts w:ascii="Arial" w:hAnsi="Arial" w:cs="Arial"/>
          <w:sz w:val="16"/>
          <w:szCs w:val="16"/>
        </w:rPr>
      </w:pPr>
      <w:r w:rsidRPr="005E79E2">
        <w:rPr>
          <w:rFonts w:ascii="Arial" w:hAnsi="Arial" w:cs="Arial"/>
          <w:sz w:val="16"/>
          <w:szCs w:val="16"/>
        </w:rPr>
        <w:t>Highlight key vocabulary and phrases on the board.</w:t>
      </w:r>
    </w:p>
    <w:p w14:paraId="718E280E" w14:textId="77777777" w:rsidR="005E79E2" w:rsidRPr="005E79E2" w:rsidRDefault="005E79E2" w:rsidP="005E79E2">
      <w:pPr>
        <w:numPr>
          <w:ilvl w:val="0"/>
          <w:numId w:val="17"/>
        </w:numPr>
        <w:tabs>
          <w:tab w:val="clear" w:pos="720"/>
        </w:tabs>
        <w:spacing w:after="160"/>
        <w:ind w:left="1134"/>
        <w:jc w:val="both"/>
        <w:rPr>
          <w:rFonts w:ascii="Arial" w:hAnsi="Arial" w:cs="Arial"/>
          <w:sz w:val="16"/>
          <w:szCs w:val="16"/>
        </w:rPr>
      </w:pPr>
      <w:r w:rsidRPr="005E79E2">
        <w:rPr>
          <w:rFonts w:ascii="Arial" w:hAnsi="Arial" w:cs="Arial"/>
          <w:b/>
          <w:bCs/>
          <w:sz w:val="16"/>
          <w:szCs w:val="16"/>
        </w:rPr>
        <w:t>Practice (20 minutes)</w:t>
      </w:r>
    </w:p>
    <w:p w14:paraId="75A39466" w14:textId="77777777" w:rsidR="005E79E2" w:rsidRPr="005E79E2" w:rsidRDefault="005E79E2" w:rsidP="005E79E2">
      <w:pPr>
        <w:numPr>
          <w:ilvl w:val="1"/>
          <w:numId w:val="17"/>
        </w:numPr>
        <w:spacing w:after="160"/>
        <w:ind w:left="1560"/>
        <w:jc w:val="both"/>
        <w:rPr>
          <w:rFonts w:ascii="Arial" w:hAnsi="Arial" w:cs="Arial"/>
          <w:sz w:val="16"/>
          <w:szCs w:val="16"/>
        </w:rPr>
      </w:pPr>
      <w:r w:rsidRPr="005E79E2">
        <w:rPr>
          <w:rFonts w:ascii="Arial" w:hAnsi="Arial" w:cs="Arial"/>
          <w:sz w:val="16"/>
          <w:szCs w:val="16"/>
        </w:rPr>
        <w:t>Students work in pairs to role-play different scenarios using the provided role-play cards.</w:t>
      </w:r>
    </w:p>
    <w:p w14:paraId="1F80FBE0" w14:textId="77777777" w:rsidR="005E79E2" w:rsidRPr="005E79E2" w:rsidRDefault="005E79E2" w:rsidP="005E79E2">
      <w:pPr>
        <w:numPr>
          <w:ilvl w:val="1"/>
          <w:numId w:val="17"/>
        </w:numPr>
        <w:spacing w:after="160"/>
        <w:ind w:left="1560"/>
        <w:jc w:val="both"/>
        <w:rPr>
          <w:rFonts w:ascii="Arial" w:hAnsi="Arial" w:cs="Arial"/>
          <w:sz w:val="16"/>
          <w:szCs w:val="16"/>
        </w:rPr>
      </w:pPr>
      <w:r w:rsidRPr="005E79E2">
        <w:rPr>
          <w:rFonts w:ascii="Arial" w:hAnsi="Arial" w:cs="Arial"/>
          <w:sz w:val="16"/>
          <w:szCs w:val="16"/>
        </w:rPr>
        <w:t>Each pair practices ordering food and responding as waiters.</w:t>
      </w:r>
    </w:p>
    <w:p w14:paraId="324B8CBA" w14:textId="77777777" w:rsidR="005E79E2" w:rsidRPr="005E79E2" w:rsidRDefault="005E79E2" w:rsidP="005E79E2">
      <w:pPr>
        <w:numPr>
          <w:ilvl w:val="0"/>
          <w:numId w:val="17"/>
        </w:numPr>
        <w:tabs>
          <w:tab w:val="clear" w:pos="720"/>
        </w:tabs>
        <w:spacing w:after="160"/>
        <w:ind w:left="1134"/>
        <w:jc w:val="both"/>
        <w:rPr>
          <w:rFonts w:ascii="Arial" w:hAnsi="Arial" w:cs="Arial"/>
          <w:sz w:val="16"/>
          <w:szCs w:val="16"/>
        </w:rPr>
      </w:pPr>
      <w:r w:rsidRPr="005E79E2">
        <w:rPr>
          <w:rFonts w:ascii="Arial" w:hAnsi="Arial" w:cs="Arial"/>
          <w:b/>
          <w:bCs/>
          <w:sz w:val="16"/>
          <w:szCs w:val="16"/>
        </w:rPr>
        <w:t>Production (15 minutes)</w:t>
      </w:r>
    </w:p>
    <w:p w14:paraId="176298EF" w14:textId="77777777" w:rsidR="005E79E2" w:rsidRPr="005E79E2" w:rsidRDefault="005E79E2" w:rsidP="005E79E2">
      <w:pPr>
        <w:numPr>
          <w:ilvl w:val="1"/>
          <w:numId w:val="17"/>
        </w:numPr>
        <w:spacing w:after="160"/>
        <w:ind w:left="1560"/>
        <w:jc w:val="both"/>
        <w:rPr>
          <w:rFonts w:ascii="Arial" w:hAnsi="Arial" w:cs="Arial"/>
          <w:sz w:val="16"/>
          <w:szCs w:val="16"/>
        </w:rPr>
      </w:pPr>
      <w:r w:rsidRPr="005E79E2">
        <w:rPr>
          <w:rFonts w:ascii="Arial" w:hAnsi="Arial" w:cs="Arial"/>
          <w:sz w:val="16"/>
          <w:szCs w:val="16"/>
        </w:rPr>
        <w:t>Pairs perform their role-plays in front of the class.</w:t>
      </w:r>
    </w:p>
    <w:p w14:paraId="3C91C8BD" w14:textId="77777777" w:rsidR="005E79E2" w:rsidRPr="005E79E2" w:rsidRDefault="005E79E2" w:rsidP="005E79E2">
      <w:pPr>
        <w:numPr>
          <w:ilvl w:val="1"/>
          <w:numId w:val="17"/>
        </w:numPr>
        <w:spacing w:after="160"/>
        <w:ind w:left="1560"/>
        <w:jc w:val="both"/>
        <w:rPr>
          <w:rFonts w:ascii="Arial" w:hAnsi="Arial" w:cs="Arial"/>
          <w:sz w:val="16"/>
          <w:szCs w:val="16"/>
        </w:rPr>
      </w:pPr>
      <w:r w:rsidRPr="005E79E2">
        <w:rPr>
          <w:rFonts w:ascii="Arial" w:hAnsi="Arial" w:cs="Arial"/>
          <w:sz w:val="16"/>
          <w:szCs w:val="16"/>
        </w:rPr>
        <w:t>Teacher and peers provide feedback on language use and fluency.</w:t>
      </w:r>
    </w:p>
    <w:p w14:paraId="3FCED22D" w14:textId="77777777" w:rsidR="005E79E2" w:rsidRPr="005E79E2" w:rsidRDefault="005E79E2" w:rsidP="005E79E2">
      <w:pPr>
        <w:numPr>
          <w:ilvl w:val="0"/>
          <w:numId w:val="17"/>
        </w:numPr>
        <w:tabs>
          <w:tab w:val="clear" w:pos="720"/>
        </w:tabs>
        <w:spacing w:after="160"/>
        <w:ind w:left="1134"/>
        <w:jc w:val="both"/>
        <w:rPr>
          <w:rFonts w:ascii="Arial" w:hAnsi="Arial" w:cs="Arial"/>
          <w:sz w:val="16"/>
          <w:szCs w:val="16"/>
        </w:rPr>
      </w:pPr>
      <w:r w:rsidRPr="005E79E2">
        <w:rPr>
          <w:rFonts w:ascii="Arial" w:hAnsi="Arial" w:cs="Arial"/>
          <w:b/>
          <w:bCs/>
          <w:sz w:val="16"/>
          <w:szCs w:val="16"/>
        </w:rPr>
        <w:t>Wrap-up (10 minutes)</w:t>
      </w:r>
    </w:p>
    <w:p w14:paraId="7C61E82D" w14:textId="77777777" w:rsidR="005E79E2" w:rsidRPr="005E79E2" w:rsidRDefault="005E79E2" w:rsidP="005E79E2">
      <w:pPr>
        <w:numPr>
          <w:ilvl w:val="1"/>
          <w:numId w:val="17"/>
        </w:numPr>
        <w:spacing w:after="160"/>
        <w:ind w:left="1560"/>
        <w:jc w:val="both"/>
        <w:rPr>
          <w:rFonts w:ascii="Arial" w:hAnsi="Arial" w:cs="Arial"/>
          <w:sz w:val="16"/>
          <w:szCs w:val="16"/>
        </w:rPr>
      </w:pPr>
      <w:r w:rsidRPr="005E79E2">
        <w:rPr>
          <w:rFonts w:ascii="Arial" w:hAnsi="Arial" w:cs="Arial"/>
          <w:sz w:val="16"/>
          <w:szCs w:val="16"/>
        </w:rPr>
        <w:t>Review key vocabulary and phrases.</w:t>
      </w:r>
    </w:p>
    <w:p w14:paraId="531512C3" w14:textId="77777777" w:rsidR="005E79E2" w:rsidRPr="005E79E2" w:rsidRDefault="005E79E2" w:rsidP="005E79E2">
      <w:pPr>
        <w:numPr>
          <w:ilvl w:val="1"/>
          <w:numId w:val="17"/>
        </w:numPr>
        <w:spacing w:after="160"/>
        <w:ind w:left="1560"/>
        <w:jc w:val="both"/>
        <w:rPr>
          <w:rFonts w:ascii="Arial" w:hAnsi="Arial" w:cs="Arial"/>
          <w:sz w:val="16"/>
          <w:szCs w:val="16"/>
        </w:rPr>
      </w:pPr>
      <w:r w:rsidRPr="005E79E2">
        <w:rPr>
          <w:rFonts w:ascii="Arial" w:hAnsi="Arial" w:cs="Arial"/>
          <w:sz w:val="16"/>
          <w:szCs w:val="16"/>
        </w:rPr>
        <w:t>Students share their experiences and any difficulties faced during the role-play.</w:t>
      </w:r>
    </w:p>
    <w:p w14:paraId="6A7DABD0" w14:textId="77777777" w:rsidR="005E79E2" w:rsidRPr="005E79E2" w:rsidRDefault="005E79E2" w:rsidP="00767D08">
      <w:pPr>
        <w:spacing w:after="160"/>
        <w:ind w:left="284"/>
        <w:jc w:val="both"/>
        <w:rPr>
          <w:rFonts w:ascii="Arial" w:hAnsi="Arial" w:cs="Arial"/>
          <w:sz w:val="16"/>
          <w:szCs w:val="16"/>
        </w:rPr>
      </w:pPr>
      <w:r w:rsidRPr="005E79E2">
        <w:rPr>
          <w:rFonts w:ascii="Arial" w:hAnsi="Arial" w:cs="Arial"/>
          <w:b/>
          <w:bCs/>
          <w:sz w:val="16"/>
          <w:szCs w:val="16"/>
        </w:rPr>
        <w:t>Assessment:</w:t>
      </w:r>
    </w:p>
    <w:p w14:paraId="723536C2" w14:textId="77777777" w:rsidR="005E79E2" w:rsidRPr="005E79E2" w:rsidRDefault="005E79E2" w:rsidP="005E79E2">
      <w:pPr>
        <w:numPr>
          <w:ilvl w:val="0"/>
          <w:numId w:val="18"/>
        </w:numPr>
        <w:tabs>
          <w:tab w:val="clear" w:pos="720"/>
        </w:tabs>
        <w:spacing w:after="160"/>
        <w:ind w:left="1134"/>
        <w:jc w:val="both"/>
        <w:rPr>
          <w:rFonts w:ascii="Arial" w:hAnsi="Arial" w:cs="Arial"/>
          <w:sz w:val="16"/>
          <w:szCs w:val="16"/>
        </w:rPr>
      </w:pPr>
      <w:r w:rsidRPr="005E79E2">
        <w:rPr>
          <w:rFonts w:ascii="Arial" w:hAnsi="Arial" w:cs="Arial"/>
          <w:sz w:val="16"/>
          <w:szCs w:val="16"/>
        </w:rPr>
        <w:t>Participation in role-play activities.</w:t>
      </w:r>
    </w:p>
    <w:p w14:paraId="7E829567" w14:textId="77777777" w:rsidR="005E79E2" w:rsidRPr="005E79E2" w:rsidRDefault="005E79E2" w:rsidP="005E79E2">
      <w:pPr>
        <w:numPr>
          <w:ilvl w:val="0"/>
          <w:numId w:val="18"/>
        </w:numPr>
        <w:tabs>
          <w:tab w:val="clear" w:pos="720"/>
        </w:tabs>
        <w:spacing w:after="160"/>
        <w:ind w:left="1134"/>
        <w:jc w:val="both"/>
        <w:rPr>
          <w:rFonts w:ascii="Arial" w:hAnsi="Arial" w:cs="Arial"/>
          <w:sz w:val="16"/>
          <w:szCs w:val="16"/>
        </w:rPr>
      </w:pPr>
      <w:r w:rsidRPr="005E79E2">
        <w:rPr>
          <w:rFonts w:ascii="Arial" w:hAnsi="Arial" w:cs="Arial"/>
          <w:sz w:val="16"/>
          <w:szCs w:val="16"/>
        </w:rPr>
        <w:t>Use of target vocabulary and phrases.</w:t>
      </w:r>
    </w:p>
    <w:p w14:paraId="72AA8408" w14:textId="77777777" w:rsidR="005E79E2" w:rsidRPr="005E79E2" w:rsidRDefault="005E79E2" w:rsidP="005E79E2">
      <w:pPr>
        <w:numPr>
          <w:ilvl w:val="0"/>
          <w:numId w:val="18"/>
        </w:numPr>
        <w:tabs>
          <w:tab w:val="clear" w:pos="720"/>
        </w:tabs>
        <w:spacing w:after="160"/>
        <w:ind w:left="1134"/>
        <w:jc w:val="both"/>
        <w:rPr>
          <w:rFonts w:ascii="Arial" w:hAnsi="Arial" w:cs="Arial"/>
          <w:sz w:val="16"/>
          <w:szCs w:val="16"/>
        </w:rPr>
      </w:pPr>
      <w:r w:rsidRPr="005E79E2">
        <w:rPr>
          <w:rFonts w:ascii="Arial" w:hAnsi="Arial" w:cs="Arial"/>
          <w:sz w:val="16"/>
          <w:szCs w:val="16"/>
        </w:rPr>
        <w:t>Fluency and confidence in speaking.</w:t>
      </w:r>
    </w:p>
    <w:p w14:paraId="64851802" w14:textId="77777777" w:rsidR="0039167C" w:rsidRPr="00256C58" w:rsidRDefault="0039167C" w:rsidP="0039167C">
      <w:pPr>
        <w:jc w:val="both"/>
        <w:rPr>
          <w:rFonts w:ascii="Arial" w:hAnsi="Arial" w:cs="Arial"/>
        </w:rPr>
      </w:pPr>
    </w:p>
    <w:p w14:paraId="0842CF98" w14:textId="77777777" w:rsidR="00767D08" w:rsidRDefault="00767D08" w:rsidP="00767D08">
      <w:pPr>
        <w:spacing w:after="240"/>
        <w:jc w:val="center"/>
        <w:rPr>
          <w:rFonts w:ascii="Arial" w:hAnsi="Arial" w:cs="Arial"/>
          <w:b/>
          <w:bCs/>
          <w:sz w:val="22"/>
          <w:szCs w:val="22"/>
        </w:rPr>
      </w:pPr>
    </w:p>
    <w:p w14:paraId="7E11D8F1" w14:textId="77777777" w:rsidR="00767D08" w:rsidRDefault="00767D08" w:rsidP="00767D08">
      <w:pPr>
        <w:spacing w:after="240"/>
        <w:jc w:val="center"/>
        <w:rPr>
          <w:rFonts w:ascii="Arial" w:hAnsi="Arial" w:cs="Arial"/>
          <w:b/>
          <w:bCs/>
          <w:sz w:val="22"/>
          <w:szCs w:val="22"/>
        </w:rPr>
      </w:pPr>
    </w:p>
    <w:p w14:paraId="15514FBB" w14:textId="77777777" w:rsidR="00767D08" w:rsidRDefault="00767D08" w:rsidP="00767D08">
      <w:pPr>
        <w:spacing w:after="240"/>
        <w:jc w:val="center"/>
        <w:rPr>
          <w:rFonts w:ascii="Arial" w:hAnsi="Arial" w:cs="Arial"/>
          <w:b/>
          <w:bCs/>
          <w:sz w:val="22"/>
          <w:szCs w:val="22"/>
        </w:rPr>
      </w:pPr>
    </w:p>
    <w:p w14:paraId="50C8F7CF" w14:textId="77777777" w:rsidR="00767D08" w:rsidRDefault="00767D08" w:rsidP="00802C61">
      <w:pPr>
        <w:spacing w:after="240"/>
        <w:rPr>
          <w:rFonts w:ascii="Arial" w:hAnsi="Arial" w:cs="Arial"/>
          <w:b/>
          <w:bCs/>
          <w:sz w:val="22"/>
          <w:szCs w:val="22"/>
        </w:rPr>
      </w:pPr>
    </w:p>
    <w:p w14:paraId="6504E63A" w14:textId="03DD0301" w:rsidR="00767D08" w:rsidRPr="00767D08" w:rsidRDefault="00256C58" w:rsidP="00767D08">
      <w:pPr>
        <w:spacing w:after="240"/>
        <w:jc w:val="center"/>
        <w:rPr>
          <w:rFonts w:ascii="Arial" w:hAnsi="Arial" w:cs="Arial"/>
          <w:b/>
          <w:bCs/>
        </w:rPr>
      </w:pPr>
      <w:r w:rsidRPr="00767D08">
        <w:rPr>
          <w:rFonts w:ascii="Arial" w:hAnsi="Arial" w:cs="Arial"/>
          <w:b/>
          <w:bCs/>
        </w:rPr>
        <w:lastRenderedPageBreak/>
        <w:t>Appendix B</w:t>
      </w:r>
    </w:p>
    <w:p w14:paraId="4D68DF7E" w14:textId="744C0921" w:rsidR="0039167C" w:rsidRPr="00767D08" w:rsidRDefault="00767D08" w:rsidP="00767D08">
      <w:pPr>
        <w:spacing w:after="240"/>
        <w:jc w:val="center"/>
        <w:rPr>
          <w:rFonts w:ascii="Arial" w:hAnsi="Arial" w:cs="Arial"/>
          <w:b/>
          <w:bCs/>
          <w:sz w:val="22"/>
          <w:szCs w:val="22"/>
        </w:rPr>
      </w:pPr>
      <w:r w:rsidRPr="00767D08">
        <w:rPr>
          <w:rFonts w:ascii="Arial" w:hAnsi="Arial" w:cs="Arial"/>
          <w:b/>
          <w:bCs/>
          <w:sz w:val="22"/>
          <w:szCs w:val="22"/>
        </w:rPr>
        <w:t>Student Feedback Questionnaire</w:t>
      </w:r>
      <w:r>
        <w:rPr>
          <w:rFonts w:ascii="Arial" w:hAnsi="Arial" w:cs="Arial"/>
          <w:b/>
          <w:bCs/>
          <w:sz w:val="22"/>
          <w:szCs w:val="22"/>
        </w:rPr>
        <w:t xml:space="preserve"> </w:t>
      </w:r>
      <w:r w:rsidRPr="00767D08">
        <w:rPr>
          <w:rFonts w:ascii="Arial" w:hAnsi="Arial" w:cs="Arial"/>
          <w:b/>
          <w:bCs/>
          <w:sz w:val="22"/>
          <w:szCs w:val="22"/>
        </w:rPr>
        <w:t>on Task-Based Learning</w:t>
      </w:r>
    </w:p>
    <w:p w14:paraId="50F97C4A" w14:textId="77777777" w:rsidR="00767D08" w:rsidRPr="00767D08" w:rsidRDefault="00767D08" w:rsidP="00767D08">
      <w:pPr>
        <w:spacing w:after="160"/>
        <w:ind w:left="284"/>
        <w:jc w:val="both"/>
        <w:rPr>
          <w:rFonts w:ascii="Arial" w:hAnsi="Arial" w:cs="Arial"/>
          <w:sz w:val="16"/>
          <w:szCs w:val="16"/>
        </w:rPr>
      </w:pPr>
      <w:r w:rsidRPr="00767D08">
        <w:rPr>
          <w:rFonts w:ascii="Arial" w:hAnsi="Arial" w:cs="Arial"/>
          <w:b/>
          <w:bCs/>
          <w:sz w:val="16"/>
          <w:szCs w:val="16"/>
        </w:rPr>
        <w:t>Instructions:</w:t>
      </w:r>
      <w:r w:rsidRPr="00767D08">
        <w:rPr>
          <w:rFonts w:ascii="Arial" w:hAnsi="Arial" w:cs="Arial"/>
          <w:sz w:val="16"/>
          <w:szCs w:val="16"/>
        </w:rPr>
        <w:t xml:space="preserve"> Please complete this questionnaire to help us understand your experience with the task-based learning activities in our ESL class. Your feedback is valuable and will help improve future lessons.</w:t>
      </w:r>
    </w:p>
    <w:p w14:paraId="0E21F35C" w14:textId="526CFDB7" w:rsidR="00767D08" w:rsidRPr="00767D08" w:rsidRDefault="00767D08" w:rsidP="00767D08">
      <w:pPr>
        <w:numPr>
          <w:ilvl w:val="0"/>
          <w:numId w:val="19"/>
        </w:numPr>
        <w:tabs>
          <w:tab w:val="clear" w:pos="720"/>
        </w:tabs>
        <w:spacing w:after="160"/>
        <w:ind w:left="567" w:hanging="283"/>
        <w:jc w:val="both"/>
        <w:rPr>
          <w:rFonts w:ascii="Arial" w:hAnsi="Arial" w:cs="Arial"/>
          <w:sz w:val="16"/>
          <w:szCs w:val="16"/>
        </w:rPr>
      </w:pPr>
      <w:r>
        <w:rPr>
          <w:rFonts w:ascii="Arial" w:hAnsi="Arial" w:cs="Arial"/>
          <w:b/>
          <w:bCs/>
          <w:sz w:val="16"/>
          <w:szCs w:val="16"/>
        </w:rPr>
        <w:t xml:space="preserve"> </w:t>
      </w:r>
      <w:r w:rsidRPr="00767D08">
        <w:rPr>
          <w:rFonts w:ascii="Arial" w:hAnsi="Arial" w:cs="Arial"/>
          <w:b/>
          <w:bCs/>
          <w:sz w:val="16"/>
          <w:szCs w:val="16"/>
        </w:rPr>
        <w:t>Engagement:</w:t>
      </w:r>
    </w:p>
    <w:p w14:paraId="4781C70B" w14:textId="77777777" w:rsidR="00767D08" w:rsidRPr="00767D08" w:rsidRDefault="00767D08" w:rsidP="00767D08">
      <w:pPr>
        <w:numPr>
          <w:ilvl w:val="1"/>
          <w:numId w:val="19"/>
        </w:numPr>
        <w:tabs>
          <w:tab w:val="clear" w:pos="1440"/>
        </w:tabs>
        <w:spacing w:after="160"/>
        <w:ind w:left="1134"/>
        <w:jc w:val="both"/>
        <w:rPr>
          <w:rFonts w:ascii="Arial" w:hAnsi="Arial" w:cs="Arial"/>
          <w:sz w:val="16"/>
          <w:szCs w:val="16"/>
        </w:rPr>
      </w:pPr>
      <w:r w:rsidRPr="00767D08">
        <w:rPr>
          <w:rFonts w:ascii="Arial" w:hAnsi="Arial" w:cs="Arial"/>
          <w:sz w:val="16"/>
          <w:szCs w:val="16"/>
        </w:rPr>
        <w:t>How engaged did you feel during the task-based activities? (1 = Not engaged, 5 = Very engaged)</w:t>
      </w:r>
    </w:p>
    <w:p w14:paraId="58BDDACB" w14:textId="77777777" w:rsidR="00767D08" w:rsidRPr="00767D08" w:rsidRDefault="00767D08" w:rsidP="00767D08">
      <w:pPr>
        <w:numPr>
          <w:ilvl w:val="1"/>
          <w:numId w:val="19"/>
        </w:numPr>
        <w:spacing w:after="160"/>
        <w:ind w:left="1134"/>
        <w:jc w:val="both"/>
        <w:rPr>
          <w:rFonts w:ascii="Arial" w:hAnsi="Arial" w:cs="Arial"/>
          <w:sz w:val="16"/>
          <w:szCs w:val="16"/>
        </w:rPr>
      </w:pPr>
      <w:r w:rsidRPr="00767D08">
        <w:rPr>
          <w:rFonts w:ascii="Arial" w:hAnsi="Arial" w:cs="Arial"/>
          <w:sz w:val="16"/>
          <w:szCs w:val="16"/>
        </w:rPr>
        <w:t>What aspects of the tasks did you find most engaging?</w:t>
      </w:r>
    </w:p>
    <w:p w14:paraId="067F89DF" w14:textId="3A4E3BAF" w:rsidR="00767D08" w:rsidRPr="00767D08" w:rsidRDefault="00767D08" w:rsidP="00767D08">
      <w:pPr>
        <w:numPr>
          <w:ilvl w:val="0"/>
          <w:numId w:val="19"/>
        </w:numPr>
        <w:spacing w:after="160"/>
        <w:ind w:left="567" w:hanging="283"/>
        <w:jc w:val="both"/>
        <w:rPr>
          <w:rFonts w:ascii="Arial" w:hAnsi="Arial" w:cs="Arial"/>
          <w:sz w:val="16"/>
          <w:szCs w:val="16"/>
        </w:rPr>
      </w:pPr>
      <w:r>
        <w:rPr>
          <w:rFonts w:ascii="Arial" w:hAnsi="Arial" w:cs="Arial"/>
          <w:b/>
          <w:bCs/>
          <w:sz w:val="16"/>
          <w:szCs w:val="16"/>
        </w:rPr>
        <w:t xml:space="preserve"> </w:t>
      </w:r>
      <w:r w:rsidRPr="00767D08">
        <w:rPr>
          <w:rFonts w:ascii="Arial" w:hAnsi="Arial" w:cs="Arial"/>
          <w:b/>
          <w:bCs/>
          <w:sz w:val="16"/>
          <w:szCs w:val="16"/>
        </w:rPr>
        <w:t>Confidence:</w:t>
      </w:r>
    </w:p>
    <w:p w14:paraId="65D8E79B" w14:textId="77777777" w:rsidR="00767D08" w:rsidRPr="00767D08" w:rsidRDefault="00767D08" w:rsidP="00767D08">
      <w:pPr>
        <w:numPr>
          <w:ilvl w:val="1"/>
          <w:numId w:val="19"/>
        </w:numPr>
        <w:spacing w:after="160"/>
        <w:ind w:left="1134" w:hanging="306"/>
        <w:jc w:val="both"/>
        <w:rPr>
          <w:rFonts w:ascii="Arial" w:hAnsi="Arial" w:cs="Arial"/>
          <w:sz w:val="16"/>
          <w:szCs w:val="16"/>
        </w:rPr>
      </w:pPr>
      <w:r w:rsidRPr="00767D08">
        <w:rPr>
          <w:rFonts w:ascii="Arial" w:hAnsi="Arial" w:cs="Arial"/>
          <w:sz w:val="16"/>
          <w:szCs w:val="16"/>
        </w:rPr>
        <w:t>How confident do you feel using English in real-life situations after participating in the tasks? (1 = Not confident, 5 = Very confident)</w:t>
      </w:r>
    </w:p>
    <w:p w14:paraId="4D3A1CF8" w14:textId="77777777" w:rsidR="00767D08" w:rsidRPr="00767D08" w:rsidRDefault="00767D08" w:rsidP="00767D08">
      <w:pPr>
        <w:numPr>
          <w:ilvl w:val="1"/>
          <w:numId w:val="19"/>
        </w:numPr>
        <w:spacing w:after="160"/>
        <w:ind w:left="1134" w:hanging="283"/>
        <w:jc w:val="both"/>
        <w:rPr>
          <w:rFonts w:ascii="Arial" w:hAnsi="Arial" w:cs="Arial"/>
          <w:sz w:val="16"/>
          <w:szCs w:val="16"/>
        </w:rPr>
      </w:pPr>
      <w:r w:rsidRPr="00767D08">
        <w:rPr>
          <w:rFonts w:ascii="Arial" w:hAnsi="Arial" w:cs="Arial"/>
          <w:sz w:val="16"/>
          <w:szCs w:val="16"/>
        </w:rPr>
        <w:t>Can you provide an example of a situation where you used English confidently?</w:t>
      </w:r>
    </w:p>
    <w:p w14:paraId="49763301" w14:textId="77777777" w:rsidR="00767D08" w:rsidRPr="00767D08" w:rsidRDefault="00767D08" w:rsidP="00767D08">
      <w:pPr>
        <w:numPr>
          <w:ilvl w:val="0"/>
          <w:numId w:val="19"/>
        </w:numPr>
        <w:spacing w:after="160"/>
        <w:ind w:left="567" w:hanging="283"/>
        <w:jc w:val="both"/>
        <w:rPr>
          <w:rFonts w:ascii="Arial" w:hAnsi="Arial" w:cs="Arial"/>
          <w:sz w:val="16"/>
          <w:szCs w:val="16"/>
        </w:rPr>
      </w:pPr>
      <w:r w:rsidRPr="00767D08">
        <w:rPr>
          <w:rFonts w:ascii="Arial" w:hAnsi="Arial" w:cs="Arial"/>
          <w:b/>
          <w:bCs/>
          <w:sz w:val="16"/>
          <w:szCs w:val="16"/>
        </w:rPr>
        <w:t>Practicality:</w:t>
      </w:r>
    </w:p>
    <w:p w14:paraId="568F9031" w14:textId="77777777" w:rsidR="00767D08" w:rsidRPr="00767D08" w:rsidRDefault="00767D08" w:rsidP="00767D08">
      <w:pPr>
        <w:numPr>
          <w:ilvl w:val="1"/>
          <w:numId w:val="19"/>
        </w:numPr>
        <w:tabs>
          <w:tab w:val="clear" w:pos="1440"/>
        </w:tabs>
        <w:spacing w:after="160"/>
        <w:ind w:left="1276"/>
        <w:jc w:val="both"/>
        <w:rPr>
          <w:rFonts w:ascii="Arial" w:hAnsi="Arial" w:cs="Arial"/>
          <w:sz w:val="16"/>
          <w:szCs w:val="16"/>
        </w:rPr>
      </w:pPr>
      <w:r w:rsidRPr="00767D08">
        <w:rPr>
          <w:rFonts w:ascii="Arial" w:hAnsi="Arial" w:cs="Arial"/>
          <w:sz w:val="16"/>
          <w:szCs w:val="16"/>
        </w:rPr>
        <w:t>How practical do you think the task-based activities were in helping you learn English? (1 = Not practical, 5 = Very practical)</w:t>
      </w:r>
    </w:p>
    <w:p w14:paraId="5C9B980B" w14:textId="77777777" w:rsidR="00767D08" w:rsidRPr="00767D08" w:rsidRDefault="00767D08" w:rsidP="00767D08">
      <w:pPr>
        <w:numPr>
          <w:ilvl w:val="1"/>
          <w:numId w:val="19"/>
        </w:numPr>
        <w:tabs>
          <w:tab w:val="clear" w:pos="1440"/>
        </w:tabs>
        <w:spacing w:after="160"/>
        <w:ind w:left="1276"/>
        <w:jc w:val="both"/>
        <w:rPr>
          <w:rFonts w:ascii="Arial" w:hAnsi="Arial" w:cs="Arial"/>
          <w:sz w:val="16"/>
          <w:szCs w:val="16"/>
        </w:rPr>
      </w:pPr>
      <w:r w:rsidRPr="00767D08">
        <w:rPr>
          <w:rFonts w:ascii="Arial" w:hAnsi="Arial" w:cs="Arial"/>
          <w:sz w:val="16"/>
          <w:szCs w:val="16"/>
        </w:rPr>
        <w:t>Which tasks did you find most useful and why?</w:t>
      </w:r>
    </w:p>
    <w:p w14:paraId="5824BB95" w14:textId="77777777" w:rsidR="00767D08" w:rsidRPr="00767D08" w:rsidRDefault="00767D08" w:rsidP="00767D08">
      <w:pPr>
        <w:numPr>
          <w:ilvl w:val="0"/>
          <w:numId w:val="19"/>
        </w:numPr>
        <w:spacing w:after="160"/>
        <w:ind w:left="567" w:hanging="283"/>
        <w:jc w:val="both"/>
        <w:rPr>
          <w:rFonts w:ascii="Arial" w:hAnsi="Arial" w:cs="Arial"/>
          <w:sz w:val="16"/>
          <w:szCs w:val="16"/>
        </w:rPr>
      </w:pPr>
      <w:r w:rsidRPr="00767D08">
        <w:rPr>
          <w:rFonts w:ascii="Arial" w:hAnsi="Arial" w:cs="Arial"/>
          <w:b/>
          <w:bCs/>
          <w:sz w:val="16"/>
          <w:szCs w:val="16"/>
        </w:rPr>
        <w:t>Collaboration:</w:t>
      </w:r>
    </w:p>
    <w:p w14:paraId="143D17F3" w14:textId="77777777" w:rsidR="00767D08" w:rsidRPr="00767D08" w:rsidRDefault="00767D08" w:rsidP="00767D08">
      <w:pPr>
        <w:numPr>
          <w:ilvl w:val="1"/>
          <w:numId w:val="19"/>
        </w:numPr>
        <w:tabs>
          <w:tab w:val="clear" w:pos="1440"/>
        </w:tabs>
        <w:spacing w:after="160"/>
        <w:ind w:left="1276"/>
        <w:jc w:val="both"/>
        <w:rPr>
          <w:rFonts w:ascii="Arial" w:hAnsi="Arial" w:cs="Arial"/>
          <w:sz w:val="16"/>
          <w:szCs w:val="16"/>
        </w:rPr>
      </w:pPr>
      <w:r w:rsidRPr="00767D08">
        <w:rPr>
          <w:rFonts w:ascii="Arial" w:hAnsi="Arial" w:cs="Arial"/>
          <w:sz w:val="16"/>
          <w:szCs w:val="16"/>
        </w:rPr>
        <w:t>How did working with your classmates help you in learning English? (1 = Not helpful, 5 = Very helpful)</w:t>
      </w:r>
    </w:p>
    <w:p w14:paraId="06CC906F" w14:textId="77777777" w:rsidR="00767D08" w:rsidRPr="00767D08" w:rsidRDefault="00767D08" w:rsidP="00767D08">
      <w:pPr>
        <w:numPr>
          <w:ilvl w:val="1"/>
          <w:numId w:val="19"/>
        </w:numPr>
        <w:tabs>
          <w:tab w:val="clear" w:pos="1440"/>
        </w:tabs>
        <w:spacing w:after="160"/>
        <w:ind w:left="1276"/>
        <w:jc w:val="both"/>
        <w:rPr>
          <w:rFonts w:ascii="Arial" w:hAnsi="Arial" w:cs="Arial"/>
          <w:sz w:val="16"/>
          <w:szCs w:val="16"/>
        </w:rPr>
      </w:pPr>
      <w:r w:rsidRPr="00767D08">
        <w:rPr>
          <w:rFonts w:ascii="Arial" w:hAnsi="Arial" w:cs="Arial"/>
          <w:sz w:val="16"/>
          <w:szCs w:val="16"/>
        </w:rPr>
        <w:t>Can you describe a moment when peer collaboration enhanced your learning?</w:t>
      </w:r>
    </w:p>
    <w:p w14:paraId="70CDACEA" w14:textId="77777777" w:rsidR="00767D08" w:rsidRPr="00767D08" w:rsidRDefault="00767D08" w:rsidP="00767D08">
      <w:pPr>
        <w:numPr>
          <w:ilvl w:val="0"/>
          <w:numId w:val="19"/>
        </w:numPr>
        <w:spacing w:after="160"/>
        <w:ind w:left="567" w:hanging="283"/>
        <w:jc w:val="both"/>
        <w:rPr>
          <w:rFonts w:ascii="Arial" w:hAnsi="Arial" w:cs="Arial"/>
          <w:sz w:val="16"/>
          <w:szCs w:val="16"/>
        </w:rPr>
      </w:pPr>
      <w:r w:rsidRPr="00767D08">
        <w:rPr>
          <w:rFonts w:ascii="Arial" w:hAnsi="Arial" w:cs="Arial"/>
          <w:b/>
          <w:bCs/>
          <w:sz w:val="16"/>
          <w:szCs w:val="16"/>
        </w:rPr>
        <w:t>Suggestions:</w:t>
      </w:r>
    </w:p>
    <w:p w14:paraId="1D6F8EDC" w14:textId="77777777" w:rsidR="00767D08" w:rsidRPr="00767D08" w:rsidRDefault="00767D08" w:rsidP="00767D08">
      <w:pPr>
        <w:numPr>
          <w:ilvl w:val="1"/>
          <w:numId w:val="19"/>
        </w:numPr>
        <w:tabs>
          <w:tab w:val="clear" w:pos="1440"/>
        </w:tabs>
        <w:spacing w:after="160"/>
        <w:ind w:left="1276"/>
        <w:jc w:val="both"/>
        <w:rPr>
          <w:rFonts w:ascii="Arial" w:hAnsi="Arial" w:cs="Arial"/>
          <w:sz w:val="16"/>
          <w:szCs w:val="16"/>
        </w:rPr>
      </w:pPr>
      <w:r w:rsidRPr="00767D08">
        <w:rPr>
          <w:rFonts w:ascii="Arial" w:hAnsi="Arial" w:cs="Arial"/>
          <w:sz w:val="16"/>
          <w:szCs w:val="16"/>
        </w:rPr>
        <w:t>What suggestions do you have for improving the task-based learning activities?</w:t>
      </w:r>
    </w:p>
    <w:p w14:paraId="5BC85F84" w14:textId="77777777" w:rsidR="00767D08" w:rsidRPr="00767D08" w:rsidRDefault="00767D08" w:rsidP="00767D08">
      <w:pPr>
        <w:numPr>
          <w:ilvl w:val="1"/>
          <w:numId w:val="19"/>
        </w:numPr>
        <w:tabs>
          <w:tab w:val="clear" w:pos="1440"/>
        </w:tabs>
        <w:spacing w:after="160"/>
        <w:ind w:left="1276"/>
        <w:jc w:val="both"/>
        <w:rPr>
          <w:rFonts w:ascii="Arial" w:hAnsi="Arial" w:cs="Arial"/>
          <w:sz w:val="16"/>
          <w:szCs w:val="16"/>
        </w:rPr>
      </w:pPr>
      <w:r w:rsidRPr="00767D08">
        <w:rPr>
          <w:rFonts w:ascii="Arial" w:hAnsi="Arial" w:cs="Arial"/>
          <w:sz w:val="16"/>
          <w:szCs w:val="16"/>
        </w:rPr>
        <w:t>Are there any specific topics or scenarios you would like to see included in future tasks?</w:t>
      </w:r>
    </w:p>
    <w:p w14:paraId="17B52817" w14:textId="77777777" w:rsidR="00767D08" w:rsidRDefault="00767D08" w:rsidP="00767D08">
      <w:pPr>
        <w:spacing w:after="160"/>
        <w:ind w:left="567"/>
        <w:jc w:val="both"/>
        <w:rPr>
          <w:rFonts w:ascii="Arial" w:hAnsi="Arial" w:cs="Arial"/>
          <w:sz w:val="16"/>
          <w:szCs w:val="16"/>
        </w:rPr>
      </w:pPr>
    </w:p>
    <w:p w14:paraId="310543BD" w14:textId="7EF853D6" w:rsidR="00767D08" w:rsidRPr="00767D08" w:rsidRDefault="00767D08" w:rsidP="00767D08">
      <w:pPr>
        <w:spacing w:after="160"/>
        <w:ind w:left="567"/>
        <w:jc w:val="center"/>
        <w:rPr>
          <w:rFonts w:ascii="Arial" w:hAnsi="Arial" w:cs="Arial"/>
          <w:sz w:val="16"/>
          <w:szCs w:val="16"/>
        </w:rPr>
      </w:pPr>
      <w:r w:rsidRPr="00767D08">
        <w:rPr>
          <w:rFonts w:ascii="Arial" w:hAnsi="Arial" w:cs="Arial"/>
          <w:sz w:val="16"/>
          <w:szCs w:val="16"/>
        </w:rPr>
        <w:t>Thank you for your feedback!</w:t>
      </w:r>
    </w:p>
    <w:p w14:paraId="2C160355" w14:textId="539974F5" w:rsidR="00256C58" w:rsidRPr="00256C58" w:rsidRDefault="00256C58" w:rsidP="00767D08">
      <w:pPr>
        <w:spacing w:after="160"/>
        <w:ind w:left="567"/>
        <w:jc w:val="both"/>
        <w:rPr>
          <w:rFonts w:ascii="Arial" w:hAnsi="Arial" w:cs="Arial"/>
        </w:rPr>
      </w:pPr>
    </w:p>
    <w:sectPr w:rsidR="00256C58" w:rsidRPr="00256C58" w:rsidSect="00256C58">
      <w:headerReference w:type="even" r:id="rId16"/>
      <w:headerReference w:type="default" r:id="rId17"/>
      <w:footerReference w:type="default" r:id="rId1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1E69" w14:textId="77777777" w:rsidR="00A72F1B" w:rsidRDefault="00A72F1B" w:rsidP="00027D01">
      <w:r>
        <w:separator/>
      </w:r>
    </w:p>
  </w:endnote>
  <w:endnote w:type="continuationSeparator" w:id="0">
    <w:p w14:paraId="4B04686E" w14:textId="77777777" w:rsidR="00A72F1B" w:rsidRDefault="00A72F1B" w:rsidP="0002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Yu Gothic UI">
    <w:panose1 w:val="020B0500000000000000"/>
    <w:charset w:val="80"/>
    <w:family w:val="swiss"/>
    <w:pitch w:val="variable"/>
    <w:sig w:usb0="E00002FF" w:usb1="2AC7FDFF" w:usb2="00000016" w:usb3="00000000" w:csb0="0002009F" w:csb1="00000000"/>
  </w:font>
  <w:font w:name="Arial Hebrew Light">
    <w:altName w:val="ARIAL HEBREW LIGHT"/>
    <w:panose1 w:val="00000000000000000000"/>
    <w:charset w:val="B1"/>
    <w:family w:val="auto"/>
    <w:pitch w:val="variable"/>
    <w:sig w:usb0="80000843" w:usb1="40000002"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48DF" w14:textId="448A2AC1" w:rsidR="00027D01" w:rsidRPr="0021252C" w:rsidRDefault="009B1CDD" w:rsidP="00256C58">
    <w:pPr>
      <w:pStyle w:val="Footer"/>
      <w:tabs>
        <w:tab w:val="left" w:pos="5529"/>
        <w:tab w:val="left" w:pos="7413"/>
      </w:tabs>
      <w:rPr>
        <w:lang w:val="en-US"/>
      </w:rPr>
    </w:pPr>
    <w:r w:rsidRPr="009B1CDD">
      <w:rPr>
        <w:rFonts w:ascii="Yu Gothic UI" w:eastAsia="Yu Gothic UI" w:hAnsi="Yu Gothic UI"/>
      </w:rPr>
      <w:t xml:space="preserve">DOI: </w:t>
    </w:r>
    <w:r w:rsidR="00710983">
      <w:rPr>
        <w:rFonts w:ascii="Yu Gothic UI" w:eastAsia="Yu Gothic UI" w:hAnsi="Yu Gothic UI"/>
      </w:rPr>
      <w:t>XX.XXX/XXXXXXXXX.X</w:t>
    </w:r>
    <w:r w:rsidR="0021252C">
      <w:rPr>
        <w:lang w:val="en-US"/>
      </w:rPr>
      <w:tab/>
    </w:r>
    <w:r>
      <w:rPr>
        <w:lang w:val="en-US"/>
      </w:rPr>
      <w:t xml:space="preserve">           </w:t>
    </w:r>
    <w:r>
      <w:rPr>
        <w:lang w:val="en-US"/>
      </w:rPr>
      <w:tab/>
      <w:t xml:space="preserve">    </w:t>
    </w:r>
    <w:r w:rsidR="0021252C" w:rsidRPr="003332DA">
      <w:rPr>
        <w:rFonts w:ascii="Yu Gothic UI" w:eastAsia="Yu Gothic UI" w:hAnsi="Yu Gothic UI" w:cs="Arial Hebrew Light" w:hint="cs"/>
        <w:sz w:val="21"/>
        <w:szCs w:val="21"/>
        <w:lang w:val="en-US"/>
      </w:rPr>
      <w:t>PanSIG Journal, Issue xx, Vol.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3A45" w14:textId="77777777" w:rsidR="00A72F1B" w:rsidRDefault="00A72F1B" w:rsidP="00027D01">
      <w:r>
        <w:separator/>
      </w:r>
    </w:p>
  </w:footnote>
  <w:footnote w:type="continuationSeparator" w:id="0">
    <w:p w14:paraId="3DF90305" w14:textId="77777777" w:rsidR="00A72F1B" w:rsidRDefault="00A72F1B" w:rsidP="0002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2567463"/>
      <w:docPartObj>
        <w:docPartGallery w:val="Page Numbers (Top of Page)"/>
        <w:docPartUnique/>
      </w:docPartObj>
    </w:sdtPr>
    <w:sdtContent>
      <w:p w14:paraId="6FAFD041" w14:textId="7E708F9B" w:rsidR="009B1CDD" w:rsidRDefault="009B1CDD" w:rsidP="006C507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616F6" w14:textId="77777777" w:rsidR="009B1CDD" w:rsidRDefault="009B1CDD" w:rsidP="009B1C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Yu Gothic UI" w:eastAsia="Yu Gothic UI" w:hAnsi="Yu Gothic UI"/>
      </w:rPr>
      <w:id w:val="-2015058349"/>
      <w:docPartObj>
        <w:docPartGallery w:val="Page Numbers (Top of Page)"/>
        <w:docPartUnique/>
      </w:docPartObj>
    </w:sdtPr>
    <w:sdtContent>
      <w:p w14:paraId="330C4216" w14:textId="7B997CA7" w:rsidR="009B1CDD" w:rsidRPr="009B1CDD" w:rsidRDefault="009B1CDD" w:rsidP="006C507D">
        <w:pPr>
          <w:pStyle w:val="Header"/>
          <w:framePr w:wrap="none" w:vAnchor="text" w:hAnchor="margin" w:xAlign="right" w:y="1"/>
          <w:rPr>
            <w:rStyle w:val="PageNumber"/>
            <w:rFonts w:ascii="Yu Gothic UI" w:eastAsia="Yu Gothic UI" w:hAnsi="Yu Gothic UI"/>
          </w:rPr>
        </w:pPr>
        <w:r w:rsidRPr="009B1CDD">
          <w:rPr>
            <w:rStyle w:val="PageNumber"/>
            <w:rFonts w:ascii="Yu Gothic UI" w:eastAsia="Yu Gothic UI" w:hAnsi="Yu Gothic UI"/>
          </w:rPr>
          <w:fldChar w:fldCharType="begin"/>
        </w:r>
        <w:r w:rsidRPr="009B1CDD">
          <w:rPr>
            <w:rStyle w:val="PageNumber"/>
            <w:rFonts w:ascii="Yu Gothic UI" w:eastAsia="Yu Gothic UI" w:hAnsi="Yu Gothic UI"/>
          </w:rPr>
          <w:instrText xml:space="preserve"> PAGE </w:instrText>
        </w:r>
        <w:r w:rsidRPr="009B1CDD">
          <w:rPr>
            <w:rStyle w:val="PageNumber"/>
            <w:rFonts w:ascii="Yu Gothic UI" w:eastAsia="Yu Gothic UI" w:hAnsi="Yu Gothic UI"/>
          </w:rPr>
          <w:fldChar w:fldCharType="separate"/>
        </w:r>
        <w:r w:rsidRPr="009B1CDD">
          <w:rPr>
            <w:rStyle w:val="PageNumber"/>
            <w:rFonts w:ascii="Yu Gothic UI" w:eastAsia="Yu Gothic UI" w:hAnsi="Yu Gothic UI"/>
            <w:noProof/>
          </w:rPr>
          <w:t>1</w:t>
        </w:r>
        <w:r w:rsidRPr="009B1CDD">
          <w:rPr>
            <w:rStyle w:val="PageNumber"/>
            <w:rFonts w:ascii="Yu Gothic UI" w:eastAsia="Yu Gothic UI" w:hAnsi="Yu Gothic UI"/>
          </w:rPr>
          <w:fldChar w:fldCharType="end"/>
        </w:r>
      </w:p>
    </w:sdtContent>
  </w:sdt>
  <w:p w14:paraId="6F3DD50D" w14:textId="5258B7A2" w:rsidR="009B1CDD" w:rsidRPr="009B1CDD" w:rsidRDefault="00FF5901" w:rsidP="009B1CDD">
    <w:pPr>
      <w:pStyle w:val="Header"/>
      <w:ind w:right="360"/>
      <w:rPr>
        <w:rFonts w:ascii="Yu Gothic UI" w:eastAsia="Yu Gothic UI" w:hAnsi="Yu Gothic UI"/>
      </w:rPr>
    </w:pPr>
    <w:r>
      <w:rPr>
        <w:rFonts w:ascii="Yu Gothic UI" w:eastAsia="Yu Gothic UI" w:hAnsi="Yu Gothic UI"/>
      </w:rPr>
      <w:t>ENHANCING</w:t>
    </w:r>
    <w:r w:rsidR="009B1CDD" w:rsidRPr="009B1CDD">
      <w:rPr>
        <w:rFonts w:ascii="Yu Gothic UI" w:eastAsia="Yu Gothic UI" w:hAnsi="Yu Gothic UI"/>
      </w:rPr>
      <w:t xml:space="preserve"> </w:t>
    </w:r>
    <w:r>
      <w:rPr>
        <w:rFonts w:ascii="Yu Gothic UI" w:eastAsia="Yu Gothic UI" w:hAnsi="Yu Gothic UI"/>
      </w:rPr>
      <w:t xml:space="preserve"> ESL THROUGH TASK-BASED LEARNING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A1C"/>
    <w:multiLevelType w:val="multilevel"/>
    <w:tmpl w:val="F416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0772B"/>
    <w:multiLevelType w:val="hybridMultilevel"/>
    <w:tmpl w:val="EC60A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376DF"/>
    <w:multiLevelType w:val="multilevel"/>
    <w:tmpl w:val="F416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3C062E"/>
    <w:multiLevelType w:val="multilevel"/>
    <w:tmpl w:val="F416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EC7CD8"/>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136166"/>
    <w:multiLevelType w:val="multilevel"/>
    <w:tmpl w:val="94DE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E5A28"/>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C1E9C"/>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BA27A3"/>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866B88"/>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6205D4"/>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A4CE8"/>
    <w:multiLevelType w:val="multilevel"/>
    <w:tmpl w:val="F416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6C14F9"/>
    <w:multiLevelType w:val="multilevel"/>
    <w:tmpl w:val="F416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CB382E"/>
    <w:multiLevelType w:val="multilevel"/>
    <w:tmpl w:val="F416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C307A2"/>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3A0401"/>
    <w:multiLevelType w:val="multilevel"/>
    <w:tmpl w:val="8452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87225C"/>
    <w:multiLevelType w:val="multilevel"/>
    <w:tmpl w:val="F416A5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FE3015"/>
    <w:multiLevelType w:val="multilevel"/>
    <w:tmpl w:val="F416A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E944EB"/>
    <w:multiLevelType w:val="multilevel"/>
    <w:tmpl w:val="485E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288205">
    <w:abstractNumId w:val="2"/>
  </w:num>
  <w:num w:numId="2" w16cid:durableId="70397237">
    <w:abstractNumId w:val="0"/>
  </w:num>
  <w:num w:numId="3" w16cid:durableId="91437120">
    <w:abstractNumId w:val="7"/>
  </w:num>
  <w:num w:numId="4" w16cid:durableId="926615409">
    <w:abstractNumId w:val="11"/>
  </w:num>
  <w:num w:numId="5" w16cid:durableId="874468168">
    <w:abstractNumId w:val="4"/>
  </w:num>
  <w:num w:numId="6" w16cid:durableId="1897664700">
    <w:abstractNumId w:val="14"/>
  </w:num>
  <w:num w:numId="7" w16cid:durableId="1459834599">
    <w:abstractNumId w:val="12"/>
  </w:num>
  <w:num w:numId="8" w16cid:durableId="1284271453">
    <w:abstractNumId w:val="10"/>
  </w:num>
  <w:num w:numId="9" w16cid:durableId="1690598882">
    <w:abstractNumId w:val="16"/>
  </w:num>
  <w:num w:numId="10" w16cid:durableId="76826208">
    <w:abstractNumId w:val="9"/>
  </w:num>
  <w:num w:numId="11" w16cid:durableId="1422752671">
    <w:abstractNumId w:val="17"/>
  </w:num>
  <w:num w:numId="12" w16cid:durableId="1199395772">
    <w:abstractNumId w:val="15"/>
  </w:num>
  <w:num w:numId="13" w16cid:durableId="1251617792">
    <w:abstractNumId w:val="3"/>
  </w:num>
  <w:num w:numId="14" w16cid:durableId="2057655310">
    <w:abstractNumId w:val="13"/>
  </w:num>
  <w:num w:numId="15" w16cid:durableId="347413886">
    <w:abstractNumId w:val="1"/>
  </w:num>
  <w:num w:numId="16" w16cid:durableId="4677872">
    <w:abstractNumId w:val="5"/>
  </w:num>
  <w:num w:numId="17" w16cid:durableId="1969358870">
    <w:abstractNumId w:val="6"/>
  </w:num>
  <w:num w:numId="18" w16cid:durableId="1115363826">
    <w:abstractNumId w:val="18"/>
  </w:num>
  <w:num w:numId="19" w16cid:durableId="1140339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B7"/>
    <w:rsid w:val="00027D01"/>
    <w:rsid w:val="00037746"/>
    <w:rsid w:val="00047926"/>
    <w:rsid w:val="0006558A"/>
    <w:rsid w:val="00106FFA"/>
    <w:rsid w:val="00114798"/>
    <w:rsid w:val="00126DBB"/>
    <w:rsid w:val="00134AE9"/>
    <w:rsid w:val="00166632"/>
    <w:rsid w:val="00172BB7"/>
    <w:rsid w:val="00185E17"/>
    <w:rsid w:val="0018731B"/>
    <w:rsid w:val="001A184E"/>
    <w:rsid w:val="001C09F6"/>
    <w:rsid w:val="001C493D"/>
    <w:rsid w:val="001E7530"/>
    <w:rsid w:val="0021252C"/>
    <w:rsid w:val="00256C58"/>
    <w:rsid w:val="00261C8B"/>
    <w:rsid w:val="00275C46"/>
    <w:rsid w:val="0029538E"/>
    <w:rsid w:val="00296D68"/>
    <w:rsid w:val="00297A83"/>
    <w:rsid w:val="002A13BB"/>
    <w:rsid w:val="002B4539"/>
    <w:rsid w:val="00307D00"/>
    <w:rsid w:val="00330FBE"/>
    <w:rsid w:val="003332DA"/>
    <w:rsid w:val="0039167C"/>
    <w:rsid w:val="003B4381"/>
    <w:rsid w:val="00443FD2"/>
    <w:rsid w:val="00445096"/>
    <w:rsid w:val="004548E3"/>
    <w:rsid w:val="00462573"/>
    <w:rsid w:val="00486AFD"/>
    <w:rsid w:val="004B1C27"/>
    <w:rsid w:val="004C557F"/>
    <w:rsid w:val="004D3ED8"/>
    <w:rsid w:val="005A227F"/>
    <w:rsid w:val="005A6F0B"/>
    <w:rsid w:val="005B19B9"/>
    <w:rsid w:val="005E79E2"/>
    <w:rsid w:val="005F61F8"/>
    <w:rsid w:val="0060177E"/>
    <w:rsid w:val="006123CB"/>
    <w:rsid w:val="00621D28"/>
    <w:rsid w:val="006368FB"/>
    <w:rsid w:val="0067379E"/>
    <w:rsid w:val="006C135F"/>
    <w:rsid w:val="006C4F37"/>
    <w:rsid w:val="00710480"/>
    <w:rsid w:val="00710983"/>
    <w:rsid w:val="007344A4"/>
    <w:rsid w:val="00767D08"/>
    <w:rsid w:val="007A6F83"/>
    <w:rsid w:val="007B2525"/>
    <w:rsid w:val="007B7145"/>
    <w:rsid w:val="007C387C"/>
    <w:rsid w:val="00802C61"/>
    <w:rsid w:val="00821E79"/>
    <w:rsid w:val="00855F2C"/>
    <w:rsid w:val="00980F6C"/>
    <w:rsid w:val="009B1CDD"/>
    <w:rsid w:val="009F0F05"/>
    <w:rsid w:val="00A30FC0"/>
    <w:rsid w:val="00A31C9F"/>
    <w:rsid w:val="00A72F1B"/>
    <w:rsid w:val="00A86C12"/>
    <w:rsid w:val="00A92570"/>
    <w:rsid w:val="00B041D5"/>
    <w:rsid w:val="00B16465"/>
    <w:rsid w:val="00B333F7"/>
    <w:rsid w:val="00BC5D30"/>
    <w:rsid w:val="00BD5259"/>
    <w:rsid w:val="00BD69F2"/>
    <w:rsid w:val="00BE0F63"/>
    <w:rsid w:val="00C47BA8"/>
    <w:rsid w:val="00C72712"/>
    <w:rsid w:val="00C84526"/>
    <w:rsid w:val="00CD7320"/>
    <w:rsid w:val="00D86D8E"/>
    <w:rsid w:val="00DC0849"/>
    <w:rsid w:val="00DD4FF4"/>
    <w:rsid w:val="00E16D14"/>
    <w:rsid w:val="00E7196B"/>
    <w:rsid w:val="00E83784"/>
    <w:rsid w:val="00EF124D"/>
    <w:rsid w:val="00F93859"/>
    <w:rsid w:val="00FC654E"/>
    <w:rsid w:val="00FE5765"/>
    <w:rsid w:val="00FF16AF"/>
    <w:rsid w:val="00FF5901"/>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20B85"/>
  <w15:chartTrackingRefBased/>
  <w15:docId w15:val="{BB6068E3-6CCA-D14A-B2AB-5A9104D6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JP"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98"/>
    <w:pPr>
      <w:spacing w:before="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72BB7"/>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72BB7"/>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outlineLvl w:val="1"/>
    </w:pPr>
    <w:rPr>
      <w:caps/>
      <w:spacing w:val="15"/>
      <w:sz w:val="22"/>
      <w:szCs w:val="22"/>
    </w:rPr>
  </w:style>
  <w:style w:type="paragraph" w:styleId="Heading3">
    <w:name w:val="heading 3"/>
    <w:basedOn w:val="Normal"/>
    <w:next w:val="Normal"/>
    <w:link w:val="Heading3Char"/>
    <w:uiPriority w:val="9"/>
    <w:semiHidden/>
    <w:unhideWhenUsed/>
    <w:qFormat/>
    <w:rsid w:val="00172BB7"/>
    <w:pPr>
      <w:pBdr>
        <w:top w:val="single" w:sz="6" w:space="2" w:color="156082" w:themeColor="accent1"/>
        <w:left w:val="single" w:sz="6" w:space="2" w:color="156082" w:themeColor="accent1"/>
      </w:pBdr>
      <w:spacing w:before="300"/>
      <w:outlineLvl w:val="2"/>
    </w:pPr>
    <w:rPr>
      <w:caps/>
      <w:color w:val="0A2F40" w:themeColor="accent1" w:themeShade="7F"/>
      <w:spacing w:val="15"/>
      <w:sz w:val="22"/>
      <w:szCs w:val="22"/>
    </w:rPr>
  </w:style>
  <w:style w:type="paragraph" w:styleId="Heading4">
    <w:name w:val="heading 4"/>
    <w:basedOn w:val="Normal"/>
    <w:next w:val="Normal"/>
    <w:link w:val="Heading4Char"/>
    <w:uiPriority w:val="9"/>
    <w:semiHidden/>
    <w:unhideWhenUsed/>
    <w:qFormat/>
    <w:rsid w:val="00172BB7"/>
    <w:pPr>
      <w:pBdr>
        <w:top w:val="dotted" w:sz="6" w:space="2" w:color="156082" w:themeColor="accent1"/>
        <w:left w:val="dotted" w:sz="6" w:space="2" w:color="156082" w:themeColor="accent1"/>
      </w:pBdr>
      <w:spacing w:before="300"/>
      <w:outlineLvl w:val="3"/>
    </w:pPr>
    <w:rPr>
      <w:caps/>
      <w:color w:val="0F4761" w:themeColor="accent1" w:themeShade="BF"/>
      <w:spacing w:val="10"/>
      <w:sz w:val="22"/>
      <w:szCs w:val="22"/>
    </w:rPr>
  </w:style>
  <w:style w:type="paragraph" w:styleId="Heading5">
    <w:name w:val="heading 5"/>
    <w:basedOn w:val="Normal"/>
    <w:next w:val="Normal"/>
    <w:link w:val="Heading5Char"/>
    <w:uiPriority w:val="9"/>
    <w:semiHidden/>
    <w:unhideWhenUsed/>
    <w:qFormat/>
    <w:rsid w:val="00172BB7"/>
    <w:pPr>
      <w:pBdr>
        <w:bottom w:val="single" w:sz="6" w:space="1" w:color="156082" w:themeColor="accent1"/>
      </w:pBdr>
      <w:spacing w:before="300"/>
      <w:outlineLvl w:val="4"/>
    </w:pPr>
    <w:rPr>
      <w:caps/>
      <w:color w:val="0F4761" w:themeColor="accent1" w:themeShade="BF"/>
      <w:spacing w:val="10"/>
      <w:sz w:val="22"/>
      <w:szCs w:val="22"/>
    </w:rPr>
  </w:style>
  <w:style w:type="paragraph" w:styleId="Heading6">
    <w:name w:val="heading 6"/>
    <w:basedOn w:val="Normal"/>
    <w:next w:val="Normal"/>
    <w:link w:val="Heading6Char"/>
    <w:uiPriority w:val="9"/>
    <w:semiHidden/>
    <w:unhideWhenUsed/>
    <w:qFormat/>
    <w:rsid w:val="00172BB7"/>
    <w:pPr>
      <w:pBdr>
        <w:bottom w:val="dotted" w:sz="6" w:space="1" w:color="156082" w:themeColor="accent1"/>
      </w:pBdr>
      <w:spacing w:before="300"/>
      <w:outlineLvl w:val="5"/>
    </w:pPr>
    <w:rPr>
      <w:caps/>
      <w:color w:val="0F4761" w:themeColor="accent1" w:themeShade="BF"/>
      <w:spacing w:val="10"/>
      <w:sz w:val="22"/>
      <w:szCs w:val="22"/>
    </w:rPr>
  </w:style>
  <w:style w:type="paragraph" w:styleId="Heading7">
    <w:name w:val="heading 7"/>
    <w:basedOn w:val="Normal"/>
    <w:next w:val="Normal"/>
    <w:link w:val="Heading7Char"/>
    <w:uiPriority w:val="9"/>
    <w:semiHidden/>
    <w:unhideWhenUsed/>
    <w:qFormat/>
    <w:rsid w:val="00172BB7"/>
    <w:pPr>
      <w:spacing w:before="300"/>
      <w:outlineLvl w:val="6"/>
    </w:pPr>
    <w:rPr>
      <w:caps/>
      <w:color w:val="0F4761" w:themeColor="accent1" w:themeShade="BF"/>
      <w:spacing w:val="10"/>
      <w:sz w:val="22"/>
      <w:szCs w:val="22"/>
    </w:rPr>
  </w:style>
  <w:style w:type="paragraph" w:styleId="Heading8">
    <w:name w:val="heading 8"/>
    <w:basedOn w:val="Normal"/>
    <w:next w:val="Normal"/>
    <w:link w:val="Heading8Char"/>
    <w:uiPriority w:val="9"/>
    <w:semiHidden/>
    <w:unhideWhenUsed/>
    <w:qFormat/>
    <w:rsid w:val="00172BB7"/>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172BB7"/>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BB7"/>
    <w:rPr>
      <w:b/>
      <w:bCs/>
      <w:caps/>
      <w:color w:val="FFFFFF" w:themeColor="background1"/>
      <w:spacing w:val="15"/>
      <w:shd w:val="clear" w:color="auto" w:fill="156082" w:themeFill="accent1"/>
    </w:rPr>
  </w:style>
  <w:style w:type="character" w:customStyle="1" w:styleId="Heading2Char">
    <w:name w:val="Heading 2 Char"/>
    <w:basedOn w:val="DefaultParagraphFont"/>
    <w:link w:val="Heading2"/>
    <w:uiPriority w:val="9"/>
    <w:semiHidden/>
    <w:rsid w:val="00172BB7"/>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172BB7"/>
    <w:rPr>
      <w:caps/>
      <w:color w:val="0A2F40" w:themeColor="accent1" w:themeShade="7F"/>
      <w:spacing w:val="15"/>
    </w:rPr>
  </w:style>
  <w:style w:type="character" w:customStyle="1" w:styleId="Heading4Char">
    <w:name w:val="Heading 4 Char"/>
    <w:basedOn w:val="DefaultParagraphFont"/>
    <w:link w:val="Heading4"/>
    <w:uiPriority w:val="9"/>
    <w:semiHidden/>
    <w:rsid w:val="00172BB7"/>
    <w:rPr>
      <w:caps/>
      <w:color w:val="0F4761" w:themeColor="accent1" w:themeShade="BF"/>
      <w:spacing w:val="10"/>
    </w:rPr>
  </w:style>
  <w:style w:type="character" w:customStyle="1" w:styleId="Heading5Char">
    <w:name w:val="Heading 5 Char"/>
    <w:basedOn w:val="DefaultParagraphFont"/>
    <w:link w:val="Heading5"/>
    <w:uiPriority w:val="9"/>
    <w:semiHidden/>
    <w:rsid w:val="00172BB7"/>
    <w:rPr>
      <w:caps/>
      <w:color w:val="0F4761" w:themeColor="accent1" w:themeShade="BF"/>
      <w:spacing w:val="10"/>
    </w:rPr>
  </w:style>
  <w:style w:type="character" w:customStyle="1" w:styleId="Heading6Char">
    <w:name w:val="Heading 6 Char"/>
    <w:basedOn w:val="DefaultParagraphFont"/>
    <w:link w:val="Heading6"/>
    <w:uiPriority w:val="9"/>
    <w:semiHidden/>
    <w:rsid w:val="00172BB7"/>
    <w:rPr>
      <w:caps/>
      <w:color w:val="0F4761" w:themeColor="accent1" w:themeShade="BF"/>
      <w:spacing w:val="10"/>
    </w:rPr>
  </w:style>
  <w:style w:type="character" w:customStyle="1" w:styleId="Heading7Char">
    <w:name w:val="Heading 7 Char"/>
    <w:basedOn w:val="DefaultParagraphFont"/>
    <w:link w:val="Heading7"/>
    <w:uiPriority w:val="9"/>
    <w:semiHidden/>
    <w:rsid w:val="00172BB7"/>
    <w:rPr>
      <w:caps/>
      <w:color w:val="0F4761" w:themeColor="accent1" w:themeShade="BF"/>
      <w:spacing w:val="10"/>
    </w:rPr>
  </w:style>
  <w:style w:type="character" w:customStyle="1" w:styleId="Heading8Char">
    <w:name w:val="Heading 8 Char"/>
    <w:basedOn w:val="DefaultParagraphFont"/>
    <w:link w:val="Heading8"/>
    <w:uiPriority w:val="9"/>
    <w:semiHidden/>
    <w:rsid w:val="00172BB7"/>
    <w:rPr>
      <w:caps/>
      <w:spacing w:val="10"/>
      <w:sz w:val="18"/>
      <w:szCs w:val="18"/>
    </w:rPr>
  </w:style>
  <w:style w:type="character" w:customStyle="1" w:styleId="Heading9Char">
    <w:name w:val="Heading 9 Char"/>
    <w:basedOn w:val="DefaultParagraphFont"/>
    <w:link w:val="Heading9"/>
    <w:uiPriority w:val="9"/>
    <w:semiHidden/>
    <w:rsid w:val="00172BB7"/>
    <w:rPr>
      <w:i/>
      <w:caps/>
      <w:spacing w:val="10"/>
      <w:sz w:val="18"/>
      <w:szCs w:val="18"/>
    </w:rPr>
  </w:style>
  <w:style w:type="paragraph" w:styleId="Title">
    <w:name w:val="Title"/>
    <w:basedOn w:val="Normal"/>
    <w:next w:val="Normal"/>
    <w:link w:val="TitleChar"/>
    <w:uiPriority w:val="10"/>
    <w:qFormat/>
    <w:rsid w:val="00172BB7"/>
    <w:pPr>
      <w:spacing w:before="720"/>
    </w:pPr>
    <w:rPr>
      <w:caps/>
      <w:color w:val="156082" w:themeColor="accent1"/>
      <w:spacing w:val="10"/>
      <w:kern w:val="28"/>
      <w:sz w:val="52"/>
      <w:szCs w:val="52"/>
    </w:rPr>
  </w:style>
  <w:style w:type="character" w:customStyle="1" w:styleId="TitleChar">
    <w:name w:val="Title Char"/>
    <w:basedOn w:val="DefaultParagraphFont"/>
    <w:link w:val="Title"/>
    <w:uiPriority w:val="10"/>
    <w:rsid w:val="00172BB7"/>
    <w:rPr>
      <w:caps/>
      <w:color w:val="156082" w:themeColor="accent1"/>
      <w:spacing w:val="10"/>
      <w:kern w:val="28"/>
      <w:sz w:val="52"/>
      <w:szCs w:val="52"/>
    </w:rPr>
  </w:style>
  <w:style w:type="paragraph" w:styleId="Subtitle">
    <w:name w:val="Subtitle"/>
    <w:basedOn w:val="Normal"/>
    <w:next w:val="Normal"/>
    <w:link w:val="SubtitleChar"/>
    <w:uiPriority w:val="11"/>
    <w:qFormat/>
    <w:rsid w:val="00172BB7"/>
    <w:pPr>
      <w:spacing w:after="1000"/>
    </w:pPr>
    <w:rPr>
      <w:caps/>
      <w:color w:val="595959" w:themeColor="text1" w:themeTint="A6"/>
      <w:spacing w:val="10"/>
    </w:rPr>
  </w:style>
  <w:style w:type="character" w:customStyle="1" w:styleId="SubtitleChar">
    <w:name w:val="Subtitle Char"/>
    <w:basedOn w:val="DefaultParagraphFont"/>
    <w:link w:val="Subtitle"/>
    <w:uiPriority w:val="11"/>
    <w:rsid w:val="00172BB7"/>
    <w:rPr>
      <w:caps/>
      <w:color w:val="595959" w:themeColor="text1" w:themeTint="A6"/>
      <w:spacing w:val="10"/>
      <w:sz w:val="24"/>
      <w:szCs w:val="24"/>
    </w:rPr>
  </w:style>
  <w:style w:type="paragraph" w:styleId="Quote">
    <w:name w:val="Quote"/>
    <w:basedOn w:val="Normal"/>
    <w:next w:val="Normal"/>
    <w:link w:val="QuoteChar"/>
    <w:uiPriority w:val="29"/>
    <w:qFormat/>
    <w:rsid w:val="00172BB7"/>
    <w:rPr>
      <w:i/>
      <w:iCs/>
    </w:rPr>
  </w:style>
  <w:style w:type="character" w:customStyle="1" w:styleId="QuoteChar">
    <w:name w:val="Quote Char"/>
    <w:basedOn w:val="DefaultParagraphFont"/>
    <w:link w:val="Quote"/>
    <w:uiPriority w:val="29"/>
    <w:rsid w:val="00172BB7"/>
    <w:rPr>
      <w:i/>
      <w:iCs/>
      <w:sz w:val="20"/>
      <w:szCs w:val="20"/>
    </w:rPr>
  </w:style>
  <w:style w:type="paragraph" w:styleId="ListParagraph">
    <w:name w:val="List Paragraph"/>
    <w:basedOn w:val="Normal"/>
    <w:uiPriority w:val="34"/>
    <w:qFormat/>
    <w:rsid w:val="00172BB7"/>
    <w:pPr>
      <w:ind w:left="720"/>
      <w:contextualSpacing/>
    </w:pPr>
  </w:style>
  <w:style w:type="character" w:styleId="IntenseEmphasis">
    <w:name w:val="Intense Emphasis"/>
    <w:uiPriority w:val="21"/>
    <w:qFormat/>
    <w:rsid w:val="00172BB7"/>
    <w:rPr>
      <w:b/>
      <w:bCs/>
      <w:caps/>
      <w:color w:val="0A2F40" w:themeColor="accent1" w:themeShade="7F"/>
      <w:spacing w:val="10"/>
    </w:rPr>
  </w:style>
  <w:style w:type="paragraph" w:styleId="IntenseQuote">
    <w:name w:val="Intense Quote"/>
    <w:basedOn w:val="Normal"/>
    <w:next w:val="Normal"/>
    <w:link w:val="IntenseQuoteChar"/>
    <w:uiPriority w:val="30"/>
    <w:qFormat/>
    <w:rsid w:val="00172BB7"/>
    <w:pPr>
      <w:pBdr>
        <w:top w:val="single" w:sz="4" w:space="10" w:color="156082" w:themeColor="accent1"/>
        <w:left w:val="single" w:sz="4" w:space="10" w:color="156082" w:themeColor="accent1"/>
      </w:pBdr>
      <w:ind w:left="1296" w:right="1152"/>
      <w:jc w:val="both"/>
    </w:pPr>
    <w:rPr>
      <w:i/>
      <w:iCs/>
      <w:color w:val="156082" w:themeColor="accent1"/>
    </w:rPr>
  </w:style>
  <w:style w:type="character" w:customStyle="1" w:styleId="IntenseQuoteChar">
    <w:name w:val="Intense Quote Char"/>
    <w:basedOn w:val="DefaultParagraphFont"/>
    <w:link w:val="IntenseQuote"/>
    <w:uiPriority w:val="30"/>
    <w:rsid w:val="00172BB7"/>
    <w:rPr>
      <w:i/>
      <w:iCs/>
      <w:color w:val="156082" w:themeColor="accent1"/>
      <w:sz w:val="20"/>
      <w:szCs w:val="20"/>
    </w:rPr>
  </w:style>
  <w:style w:type="character" w:styleId="IntenseReference">
    <w:name w:val="Intense Reference"/>
    <w:uiPriority w:val="32"/>
    <w:qFormat/>
    <w:rsid w:val="00172BB7"/>
    <w:rPr>
      <w:b/>
      <w:bCs/>
      <w:i/>
      <w:iCs/>
      <w:caps/>
      <w:color w:val="156082" w:themeColor="accent1"/>
    </w:rPr>
  </w:style>
  <w:style w:type="paragraph" w:styleId="Caption">
    <w:name w:val="caption"/>
    <w:basedOn w:val="Normal"/>
    <w:next w:val="Normal"/>
    <w:uiPriority w:val="35"/>
    <w:semiHidden/>
    <w:unhideWhenUsed/>
    <w:qFormat/>
    <w:rsid w:val="00172BB7"/>
    <w:rPr>
      <w:b/>
      <w:bCs/>
      <w:color w:val="0F4761" w:themeColor="accent1" w:themeShade="BF"/>
      <w:sz w:val="16"/>
      <w:szCs w:val="16"/>
    </w:rPr>
  </w:style>
  <w:style w:type="character" w:styleId="Strong">
    <w:name w:val="Strong"/>
    <w:uiPriority w:val="22"/>
    <w:qFormat/>
    <w:rsid w:val="00172BB7"/>
    <w:rPr>
      <w:b/>
      <w:bCs/>
    </w:rPr>
  </w:style>
  <w:style w:type="character" w:styleId="Emphasis">
    <w:name w:val="Emphasis"/>
    <w:uiPriority w:val="20"/>
    <w:qFormat/>
    <w:rsid w:val="00172BB7"/>
    <w:rPr>
      <w:caps/>
      <w:color w:val="0A2F40" w:themeColor="accent1" w:themeShade="7F"/>
      <w:spacing w:val="5"/>
    </w:rPr>
  </w:style>
  <w:style w:type="paragraph" w:styleId="NoSpacing">
    <w:name w:val="No Spacing"/>
    <w:basedOn w:val="Normal"/>
    <w:link w:val="NoSpacingChar"/>
    <w:uiPriority w:val="1"/>
    <w:qFormat/>
    <w:rsid w:val="00172BB7"/>
  </w:style>
  <w:style w:type="character" w:customStyle="1" w:styleId="NoSpacingChar">
    <w:name w:val="No Spacing Char"/>
    <w:basedOn w:val="DefaultParagraphFont"/>
    <w:link w:val="NoSpacing"/>
    <w:uiPriority w:val="1"/>
    <w:rsid w:val="00172BB7"/>
    <w:rPr>
      <w:sz w:val="20"/>
      <w:szCs w:val="20"/>
    </w:rPr>
  </w:style>
  <w:style w:type="character" w:styleId="SubtleEmphasis">
    <w:name w:val="Subtle Emphasis"/>
    <w:uiPriority w:val="19"/>
    <w:qFormat/>
    <w:rsid w:val="00172BB7"/>
    <w:rPr>
      <w:i/>
      <w:iCs/>
      <w:color w:val="0A2F40" w:themeColor="accent1" w:themeShade="7F"/>
    </w:rPr>
  </w:style>
  <w:style w:type="character" w:styleId="SubtleReference">
    <w:name w:val="Subtle Reference"/>
    <w:uiPriority w:val="31"/>
    <w:qFormat/>
    <w:rsid w:val="00172BB7"/>
    <w:rPr>
      <w:b/>
      <w:bCs/>
      <w:color w:val="156082" w:themeColor="accent1"/>
    </w:rPr>
  </w:style>
  <w:style w:type="character" w:styleId="BookTitle">
    <w:name w:val="Book Title"/>
    <w:uiPriority w:val="33"/>
    <w:qFormat/>
    <w:rsid w:val="00172BB7"/>
    <w:rPr>
      <w:b/>
      <w:bCs/>
      <w:i/>
      <w:iCs/>
      <w:spacing w:val="9"/>
    </w:rPr>
  </w:style>
  <w:style w:type="paragraph" w:styleId="TOCHeading">
    <w:name w:val="TOC Heading"/>
    <w:basedOn w:val="Heading1"/>
    <w:next w:val="Normal"/>
    <w:uiPriority w:val="39"/>
    <w:semiHidden/>
    <w:unhideWhenUsed/>
    <w:qFormat/>
    <w:rsid w:val="00172BB7"/>
    <w:pPr>
      <w:outlineLvl w:val="9"/>
    </w:pPr>
  </w:style>
  <w:style w:type="paragraph" w:styleId="Header">
    <w:name w:val="header"/>
    <w:basedOn w:val="Normal"/>
    <w:link w:val="HeaderChar"/>
    <w:uiPriority w:val="99"/>
    <w:unhideWhenUsed/>
    <w:rsid w:val="00027D01"/>
    <w:pPr>
      <w:tabs>
        <w:tab w:val="center" w:pos="4680"/>
        <w:tab w:val="right" w:pos="9360"/>
      </w:tabs>
    </w:pPr>
  </w:style>
  <w:style w:type="character" w:customStyle="1" w:styleId="HeaderChar">
    <w:name w:val="Header Char"/>
    <w:basedOn w:val="DefaultParagraphFont"/>
    <w:link w:val="Header"/>
    <w:uiPriority w:val="99"/>
    <w:rsid w:val="00027D01"/>
    <w:rPr>
      <w:sz w:val="20"/>
      <w:szCs w:val="20"/>
    </w:rPr>
  </w:style>
  <w:style w:type="paragraph" w:styleId="Footer">
    <w:name w:val="footer"/>
    <w:basedOn w:val="Normal"/>
    <w:link w:val="FooterChar"/>
    <w:uiPriority w:val="99"/>
    <w:unhideWhenUsed/>
    <w:rsid w:val="00027D01"/>
    <w:pPr>
      <w:tabs>
        <w:tab w:val="center" w:pos="4680"/>
        <w:tab w:val="right" w:pos="9360"/>
      </w:tabs>
    </w:pPr>
  </w:style>
  <w:style w:type="character" w:customStyle="1" w:styleId="FooterChar">
    <w:name w:val="Footer Char"/>
    <w:basedOn w:val="DefaultParagraphFont"/>
    <w:link w:val="Footer"/>
    <w:uiPriority w:val="99"/>
    <w:rsid w:val="00027D01"/>
    <w:rPr>
      <w:sz w:val="20"/>
      <w:szCs w:val="20"/>
    </w:rPr>
  </w:style>
  <w:style w:type="character" w:styleId="Hyperlink">
    <w:name w:val="Hyperlink"/>
    <w:basedOn w:val="DefaultParagraphFont"/>
    <w:uiPriority w:val="99"/>
    <w:unhideWhenUsed/>
    <w:rsid w:val="0029538E"/>
    <w:rPr>
      <w:color w:val="467886" w:themeColor="hyperlink"/>
      <w:u w:val="single"/>
    </w:rPr>
  </w:style>
  <w:style w:type="character" w:styleId="UnresolvedMention">
    <w:name w:val="Unresolved Mention"/>
    <w:basedOn w:val="DefaultParagraphFont"/>
    <w:uiPriority w:val="99"/>
    <w:semiHidden/>
    <w:unhideWhenUsed/>
    <w:rsid w:val="0029538E"/>
    <w:rPr>
      <w:color w:val="605E5C"/>
      <w:shd w:val="clear" w:color="auto" w:fill="E1DFDD"/>
    </w:rPr>
  </w:style>
  <w:style w:type="character" w:styleId="PageNumber">
    <w:name w:val="page number"/>
    <w:basedOn w:val="DefaultParagraphFont"/>
    <w:uiPriority w:val="99"/>
    <w:semiHidden/>
    <w:unhideWhenUsed/>
    <w:rsid w:val="009B1CDD"/>
  </w:style>
  <w:style w:type="paragraph" w:styleId="NormalWeb">
    <w:name w:val="Normal (Web)"/>
    <w:basedOn w:val="Normal"/>
    <w:uiPriority w:val="99"/>
    <w:semiHidden/>
    <w:unhideWhenUsed/>
    <w:rsid w:val="00D86D8E"/>
    <w:pPr>
      <w:spacing w:before="100" w:beforeAutospacing="1" w:after="100" w:afterAutospacing="1"/>
    </w:pPr>
  </w:style>
  <w:style w:type="character" w:styleId="CommentReference">
    <w:name w:val="annotation reference"/>
    <w:basedOn w:val="DefaultParagraphFont"/>
    <w:uiPriority w:val="99"/>
    <w:semiHidden/>
    <w:unhideWhenUsed/>
    <w:rsid w:val="0006558A"/>
    <w:rPr>
      <w:sz w:val="16"/>
      <w:szCs w:val="16"/>
    </w:rPr>
  </w:style>
  <w:style w:type="paragraph" w:styleId="CommentText">
    <w:name w:val="annotation text"/>
    <w:basedOn w:val="Normal"/>
    <w:link w:val="CommentTextChar"/>
    <w:uiPriority w:val="99"/>
    <w:semiHidden/>
    <w:unhideWhenUsed/>
    <w:rsid w:val="0006558A"/>
  </w:style>
  <w:style w:type="character" w:customStyle="1" w:styleId="CommentTextChar">
    <w:name w:val="Comment Text Char"/>
    <w:basedOn w:val="DefaultParagraphFont"/>
    <w:link w:val="CommentText"/>
    <w:uiPriority w:val="99"/>
    <w:semiHidden/>
    <w:rsid w:val="0006558A"/>
    <w:rPr>
      <w:sz w:val="20"/>
      <w:szCs w:val="20"/>
    </w:rPr>
  </w:style>
  <w:style w:type="paragraph" w:styleId="CommentSubject">
    <w:name w:val="annotation subject"/>
    <w:basedOn w:val="CommentText"/>
    <w:next w:val="CommentText"/>
    <w:link w:val="CommentSubjectChar"/>
    <w:uiPriority w:val="99"/>
    <w:semiHidden/>
    <w:unhideWhenUsed/>
    <w:rsid w:val="0006558A"/>
    <w:rPr>
      <w:b/>
      <w:bCs/>
    </w:rPr>
  </w:style>
  <w:style w:type="character" w:customStyle="1" w:styleId="CommentSubjectChar">
    <w:name w:val="Comment Subject Char"/>
    <w:basedOn w:val="CommentTextChar"/>
    <w:link w:val="CommentSubject"/>
    <w:uiPriority w:val="99"/>
    <w:semiHidden/>
    <w:rsid w:val="000655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3275">
      <w:bodyDiv w:val="1"/>
      <w:marLeft w:val="0"/>
      <w:marRight w:val="0"/>
      <w:marTop w:val="0"/>
      <w:marBottom w:val="0"/>
      <w:divBdr>
        <w:top w:val="none" w:sz="0" w:space="0" w:color="auto"/>
        <w:left w:val="none" w:sz="0" w:space="0" w:color="auto"/>
        <w:bottom w:val="none" w:sz="0" w:space="0" w:color="auto"/>
        <w:right w:val="none" w:sz="0" w:space="0" w:color="auto"/>
      </w:divBdr>
    </w:div>
    <w:div w:id="230889033">
      <w:bodyDiv w:val="1"/>
      <w:marLeft w:val="0"/>
      <w:marRight w:val="0"/>
      <w:marTop w:val="0"/>
      <w:marBottom w:val="0"/>
      <w:divBdr>
        <w:top w:val="none" w:sz="0" w:space="0" w:color="auto"/>
        <w:left w:val="none" w:sz="0" w:space="0" w:color="auto"/>
        <w:bottom w:val="none" w:sz="0" w:space="0" w:color="auto"/>
        <w:right w:val="none" w:sz="0" w:space="0" w:color="auto"/>
      </w:divBdr>
      <w:divsChild>
        <w:div w:id="1422490886">
          <w:marLeft w:val="0"/>
          <w:marRight w:val="0"/>
          <w:marTop w:val="0"/>
          <w:marBottom w:val="0"/>
          <w:divBdr>
            <w:top w:val="none" w:sz="0" w:space="0" w:color="auto"/>
            <w:left w:val="none" w:sz="0" w:space="0" w:color="auto"/>
            <w:bottom w:val="none" w:sz="0" w:space="0" w:color="auto"/>
            <w:right w:val="none" w:sz="0" w:space="0" w:color="auto"/>
          </w:divBdr>
          <w:divsChild>
            <w:div w:id="609555333">
              <w:marLeft w:val="0"/>
              <w:marRight w:val="0"/>
              <w:marTop w:val="0"/>
              <w:marBottom w:val="0"/>
              <w:divBdr>
                <w:top w:val="none" w:sz="0" w:space="0" w:color="auto"/>
                <w:left w:val="none" w:sz="0" w:space="0" w:color="auto"/>
                <w:bottom w:val="none" w:sz="0" w:space="0" w:color="auto"/>
                <w:right w:val="none" w:sz="0" w:space="0" w:color="auto"/>
              </w:divBdr>
              <w:divsChild>
                <w:div w:id="300579953">
                  <w:marLeft w:val="0"/>
                  <w:marRight w:val="0"/>
                  <w:marTop w:val="0"/>
                  <w:marBottom w:val="0"/>
                  <w:divBdr>
                    <w:top w:val="none" w:sz="0" w:space="0" w:color="auto"/>
                    <w:left w:val="none" w:sz="0" w:space="0" w:color="auto"/>
                    <w:bottom w:val="none" w:sz="0" w:space="0" w:color="auto"/>
                    <w:right w:val="none" w:sz="0" w:space="0" w:color="auto"/>
                  </w:divBdr>
                  <w:divsChild>
                    <w:div w:id="307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3431">
          <w:marLeft w:val="0"/>
          <w:marRight w:val="0"/>
          <w:marTop w:val="0"/>
          <w:marBottom w:val="0"/>
          <w:divBdr>
            <w:top w:val="none" w:sz="0" w:space="0" w:color="auto"/>
            <w:left w:val="none" w:sz="0" w:space="0" w:color="auto"/>
            <w:bottom w:val="none" w:sz="0" w:space="0" w:color="auto"/>
            <w:right w:val="none" w:sz="0" w:space="0" w:color="auto"/>
          </w:divBdr>
          <w:divsChild>
            <w:div w:id="632751195">
              <w:marLeft w:val="0"/>
              <w:marRight w:val="0"/>
              <w:marTop w:val="0"/>
              <w:marBottom w:val="0"/>
              <w:divBdr>
                <w:top w:val="none" w:sz="0" w:space="0" w:color="auto"/>
                <w:left w:val="none" w:sz="0" w:space="0" w:color="auto"/>
                <w:bottom w:val="none" w:sz="0" w:space="0" w:color="auto"/>
                <w:right w:val="none" w:sz="0" w:space="0" w:color="auto"/>
              </w:divBdr>
              <w:divsChild>
                <w:div w:id="1915780626">
                  <w:marLeft w:val="0"/>
                  <w:marRight w:val="0"/>
                  <w:marTop w:val="0"/>
                  <w:marBottom w:val="0"/>
                  <w:divBdr>
                    <w:top w:val="none" w:sz="0" w:space="0" w:color="auto"/>
                    <w:left w:val="none" w:sz="0" w:space="0" w:color="auto"/>
                    <w:bottom w:val="none" w:sz="0" w:space="0" w:color="auto"/>
                    <w:right w:val="none" w:sz="0" w:space="0" w:color="auto"/>
                  </w:divBdr>
                  <w:divsChild>
                    <w:div w:id="20450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550930">
      <w:bodyDiv w:val="1"/>
      <w:marLeft w:val="0"/>
      <w:marRight w:val="0"/>
      <w:marTop w:val="0"/>
      <w:marBottom w:val="0"/>
      <w:divBdr>
        <w:top w:val="none" w:sz="0" w:space="0" w:color="auto"/>
        <w:left w:val="none" w:sz="0" w:space="0" w:color="auto"/>
        <w:bottom w:val="none" w:sz="0" w:space="0" w:color="auto"/>
        <w:right w:val="none" w:sz="0" w:space="0" w:color="auto"/>
      </w:divBdr>
    </w:div>
    <w:div w:id="334580058">
      <w:bodyDiv w:val="1"/>
      <w:marLeft w:val="0"/>
      <w:marRight w:val="0"/>
      <w:marTop w:val="0"/>
      <w:marBottom w:val="0"/>
      <w:divBdr>
        <w:top w:val="none" w:sz="0" w:space="0" w:color="auto"/>
        <w:left w:val="none" w:sz="0" w:space="0" w:color="auto"/>
        <w:bottom w:val="none" w:sz="0" w:space="0" w:color="auto"/>
        <w:right w:val="none" w:sz="0" w:space="0" w:color="auto"/>
      </w:divBdr>
    </w:div>
    <w:div w:id="386729166">
      <w:bodyDiv w:val="1"/>
      <w:marLeft w:val="0"/>
      <w:marRight w:val="0"/>
      <w:marTop w:val="0"/>
      <w:marBottom w:val="0"/>
      <w:divBdr>
        <w:top w:val="none" w:sz="0" w:space="0" w:color="auto"/>
        <w:left w:val="none" w:sz="0" w:space="0" w:color="auto"/>
        <w:bottom w:val="none" w:sz="0" w:space="0" w:color="auto"/>
        <w:right w:val="none" w:sz="0" w:space="0" w:color="auto"/>
      </w:divBdr>
    </w:div>
    <w:div w:id="520895217">
      <w:bodyDiv w:val="1"/>
      <w:marLeft w:val="0"/>
      <w:marRight w:val="0"/>
      <w:marTop w:val="0"/>
      <w:marBottom w:val="0"/>
      <w:divBdr>
        <w:top w:val="none" w:sz="0" w:space="0" w:color="auto"/>
        <w:left w:val="none" w:sz="0" w:space="0" w:color="auto"/>
        <w:bottom w:val="none" w:sz="0" w:space="0" w:color="auto"/>
        <w:right w:val="none" w:sz="0" w:space="0" w:color="auto"/>
      </w:divBdr>
      <w:divsChild>
        <w:div w:id="776022394">
          <w:marLeft w:val="0"/>
          <w:marRight w:val="0"/>
          <w:marTop w:val="0"/>
          <w:marBottom w:val="0"/>
          <w:divBdr>
            <w:top w:val="none" w:sz="0" w:space="0" w:color="auto"/>
            <w:left w:val="none" w:sz="0" w:space="0" w:color="auto"/>
            <w:bottom w:val="none" w:sz="0" w:space="0" w:color="auto"/>
            <w:right w:val="none" w:sz="0" w:space="0" w:color="auto"/>
          </w:divBdr>
          <w:divsChild>
            <w:div w:id="2113893939">
              <w:marLeft w:val="0"/>
              <w:marRight w:val="0"/>
              <w:marTop w:val="0"/>
              <w:marBottom w:val="0"/>
              <w:divBdr>
                <w:top w:val="none" w:sz="0" w:space="0" w:color="auto"/>
                <w:left w:val="none" w:sz="0" w:space="0" w:color="auto"/>
                <w:bottom w:val="none" w:sz="0" w:space="0" w:color="auto"/>
                <w:right w:val="none" w:sz="0" w:space="0" w:color="auto"/>
              </w:divBdr>
              <w:divsChild>
                <w:div w:id="1065373621">
                  <w:marLeft w:val="0"/>
                  <w:marRight w:val="0"/>
                  <w:marTop w:val="0"/>
                  <w:marBottom w:val="0"/>
                  <w:divBdr>
                    <w:top w:val="none" w:sz="0" w:space="0" w:color="auto"/>
                    <w:left w:val="none" w:sz="0" w:space="0" w:color="auto"/>
                    <w:bottom w:val="none" w:sz="0" w:space="0" w:color="auto"/>
                    <w:right w:val="none" w:sz="0" w:space="0" w:color="auto"/>
                  </w:divBdr>
                  <w:divsChild>
                    <w:div w:id="11607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7063">
          <w:marLeft w:val="0"/>
          <w:marRight w:val="0"/>
          <w:marTop w:val="0"/>
          <w:marBottom w:val="0"/>
          <w:divBdr>
            <w:top w:val="none" w:sz="0" w:space="0" w:color="auto"/>
            <w:left w:val="none" w:sz="0" w:space="0" w:color="auto"/>
            <w:bottom w:val="none" w:sz="0" w:space="0" w:color="auto"/>
            <w:right w:val="none" w:sz="0" w:space="0" w:color="auto"/>
          </w:divBdr>
          <w:divsChild>
            <w:div w:id="386228388">
              <w:marLeft w:val="0"/>
              <w:marRight w:val="0"/>
              <w:marTop w:val="0"/>
              <w:marBottom w:val="0"/>
              <w:divBdr>
                <w:top w:val="none" w:sz="0" w:space="0" w:color="auto"/>
                <w:left w:val="none" w:sz="0" w:space="0" w:color="auto"/>
                <w:bottom w:val="none" w:sz="0" w:space="0" w:color="auto"/>
                <w:right w:val="none" w:sz="0" w:space="0" w:color="auto"/>
              </w:divBdr>
              <w:divsChild>
                <w:div w:id="1093162414">
                  <w:marLeft w:val="0"/>
                  <w:marRight w:val="0"/>
                  <w:marTop w:val="0"/>
                  <w:marBottom w:val="0"/>
                  <w:divBdr>
                    <w:top w:val="none" w:sz="0" w:space="0" w:color="auto"/>
                    <w:left w:val="none" w:sz="0" w:space="0" w:color="auto"/>
                    <w:bottom w:val="none" w:sz="0" w:space="0" w:color="auto"/>
                    <w:right w:val="none" w:sz="0" w:space="0" w:color="auto"/>
                  </w:divBdr>
                  <w:divsChild>
                    <w:div w:id="9778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860539">
      <w:bodyDiv w:val="1"/>
      <w:marLeft w:val="0"/>
      <w:marRight w:val="0"/>
      <w:marTop w:val="0"/>
      <w:marBottom w:val="0"/>
      <w:divBdr>
        <w:top w:val="none" w:sz="0" w:space="0" w:color="auto"/>
        <w:left w:val="none" w:sz="0" w:space="0" w:color="auto"/>
        <w:bottom w:val="none" w:sz="0" w:space="0" w:color="auto"/>
        <w:right w:val="none" w:sz="0" w:space="0" w:color="auto"/>
      </w:divBdr>
    </w:div>
    <w:div w:id="556210174">
      <w:bodyDiv w:val="1"/>
      <w:marLeft w:val="0"/>
      <w:marRight w:val="0"/>
      <w:marTop w:val="0"/>
      <w:marBottom w:val="0"/>
      <w:divBdr>
        <w:top w:val="none" w:sz="0" w:space="0" w:color="auto"/>
        <w:left w:val="none" w:sz="0" w:space="0" w:color="auto"/>
        <w:bottom w:val="none" w:sz="0" w:space="0" w:color="auto"/>
        <w:right w:val="none" w:sz="0" w:space="0" w:color="auto"/>
      </w:divBdr>
      <w:divsChild>
        <w:div w:id="1559974716">
          <w:marLeft w:val="0"/>
          <w:marRight w:val="0"/>
          <w:marTop w:val="0"/>
          <w:marBottom w:val="0"/>
          <w:divBdr>
            <w:top w:val="none" w:sz="0" w:space="0" w:color="auto"/>
            <w:left w:val="none" w:sz="0" w:space="0" w:color="auto"/>
            <w:bottom w:val="none" w:sz="0" w:space="0" w:color="auto"/>
            <w:right w:val="none" w:sz="0" w:space="0" w:color="auto"/>
          </w:divBdr>
          <w:divsChild>
            <w:div w:id="1546134670">
              <w:marLeft w:val="0"/>
              <w:marRight w:val="0"/>
              <w:marTop w:val="0"/>
              <w:marBottom w:val="0"/>
              <w:divBdr>
                <w:top w:val="none" w:sz="0" w:space="0" w:color="auto"/>
                <w:left w:val="none" w:sz="0" w:space="0" w:color="auto"/>
                <w:bottom w:val="none" w:sz="0" w:space="0" w:color="auto"/>
                <w:right w:val="none" w:sz="0" w:space="0" w:color="auto"/>
              </w:divBdr>
              <w:divsChild>
                <w:div w:id="463815410">
                  <w:marLeft w:val="0"/>
                  <w:marRight w:val="0"/>
                  <w:marTop w:val="0"/>
                  <w:marBottom w:val="0"/>
                  <w:divBdr>
                    <w:top w:val="none" w:sz="0" w:space="0" w:color="auto"/>
                    <w:left w:val="none" w:sz="0" w:space="0" w:color="auto"/>
                    <w:bottom w:val="none" w:sz="0" w:space="0" w:color="auto"/>
                    <w:right w:val="none" w:sz="0" w:space="0" w:color="auto"/>
                  </w:divBdr>
                  <w:divsChild>
                    <w:div w:id="20534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29017">
          <w:marLeft w:val="0"/>
          <w:marRight w:val="0"/>
          <w:marTop w:val="0"/>
          <w:marBottom w:val="0"/>
          <w:divBdr>
            <w:top w:val="none" w:sz="0" w:space="0" w:color="auto"/>
            <w:left w:val="none" w:sz="0" w:space="0" w:color="auto"/>
            <w:bottom w:val="none" w:sz="0" w:space="0" w:color="auto"/>
            <w:right w:val="none" w:sz="0" w:space="0" w:color="auto"/>
          </w:divBdr>
          <w:divsChild>
            <w:div w:id="1697541246">
              <w:marLeft w:val="0"/>
              <w:marRight w:val="0"/>
              <w:marTop w:val="0"/>
              <w:marBottom w:val="0"/>
              <w:divBdr>
                <w:top w:val="none" w:sz="0" w:space="0" w:color="auto"/>
                <w:left w:val="none" w:sz="0" w:space="0" w:color="auto"/>
                <w:bottom w:val="none" w:sz="0" w:space="0" w:color="auto"/>
                <w:right w:val="none" w:sz="0" w:space="0" w:color="auto"/>
              </w:divBdr>
              <w:divsChild>
                <w:div w:id="739402154">
                  <w:marLeft w:val="0"/>
                  <w:marRight w:val="0"/>
                  <w:marTop w:val="0"/>
                  <w:marBottom w:val="0"/>
                  <w:divBdr>
                    <w:top w:val="none" w:sz="0" w:space="0" w:color="auto"/>
                    <w:left w:val="none" w:sz="0" w:space="0" w:color="auto"/>
                    <w:bottom w:val="none" w:sz="0" w:space="0" w:color="auto"/>
                    <w:right w:val="none" w:sz="0" w:space="0" w:color="auto"/>
                  </w:divBdr>
                  <w:divsChild>
                    <w:div w:id="965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9022">
      <w:bodyDiv w:val="1"/>
      <w:marLeft w:val="0"/>
      <w:marRight w:val="0"/>
      <w:marTop w:val="0"/>
      <w:marBottom w:val="0"/>
      <w:divBdr>
        <w:top w:val="none" w:sz="0" w:space="0" w:color="auto"/>
        <w:left w:val="none" w:sz="0" w:space="0" w:color="auto"/>
        <w:bottom w:val="none" w:sz="0" w:space="0" w:color="auto"/>
        <w:right w:val="none" w:sz="0" w:space="0" w:color="auto"/>
      </w:divBdr>
    </w:div>
    <w:div w:id="772474355">
      <w:bodyDiv w:val="1"/>
      <w:marLeft w:val="0"/>
      <w:marRight w:val="0"/>
      <w:marTop w:val="0"/>
      <w:marBottom w:val="0"/>
      <w:divBdr>
        <w:top w:val="none" w:sz="0" w:space="0" w:color="auto"/>
        <w:left w:val="none" w:sz="0" w:space="0" w:color="auto"/>
        <w:bottom w:val="none" w:sz="0" w:space="0" w:color="auto"/>
        <w:right w:val="none" w:sz="0" w:space="0" w:color="auto"/>
      </w:divBdr>
    </w:div>
    <w:div w:id="777335772">
      <w:bodyDiv w:val="1"/>
      <w:marLeft w:val="0"/>
      <w:marRight w:val="0"/>
      <w:marTop w:val="0"/>
      <w:marBottom w:val="0"/>
      <w:divBdr>
        <w:top w:val="none" w:sz="0" w:space="0" w:color="auto"/>
        <w:left w:val="none" w:sz="0" w:space="0" w:color="auto"/>
        <w:bottom w:val="none" w:sz="0" w:space="0" w:color="auto"/>
        <w:right w:val="none" w:sz="0" w:space="0" w:color="auto"/>
      </w:divBdr>
    </w:div>
    <w:div w:id="937296677">
      <w:bodyDiv w:val="1"/>
      <w:marLeft w:val="0"/>
      <w:marRight w:val="0"/>
      <w:marTop w:val="0"/>
      <w:marBottom w:val="0"/>
      <w:divBdr>
        <w:top w:val="none" w:sz="0" w:space="0" w:color="auto"/>
        <w:left w:val="none" w:sz="0" w:space="0" w:color="auto"/>
        <w:bottom w:val="none" w:sz="0" w:space="0" w:color="auto"/>
        <w:right w:val="none" w:sz="0" w:space="0" w:color="auto"/>
      </w:divBdr>
    </w:div>
    <w:div w:id="951205500">
      <w:bodyDiv w:val="1"/>
      <w:marLeft w:val="0"/>
      <w:marRight w:val="0"/>
      <w:marTop w:val="0"/>
      <w:marBottom w:val="0"/>
      <w:divBdr>
        <w:top w:val="none" w:sz="0" w:space="0" w:color="auto"/>
        <w:left w:val="none" w:sz="0" w:space="0" w:color="auto"/>
        <w:bottom w:val="none" w:sz="0" w:space="0" w:color="auto"/>
        <w:right w:val="none" w:sz="0" w:space="0" w:color="auto"/>
      </w:divBdr>
    </w:div>
    <w:div w:id="965038520">
      <w:bodyDiv w:val="1"/>
      <w:marLeft w:val="0"/>
      <w:marRight w:val="0"/>
      <w:marTop w:val="0"/>
      <w:marBottom w:val="0"/>
      <w:divBdr>
        <w:top w:val="none" w:sz="0" w:space="0" w:color="auto"/>
        <w:left w:val="none" w:sz="0" w:space="0" w:color="auto"/>
        <w:bottom w:val="none" w:sz="0" w:space="0" w:color="auto"/>
        <w:right w:val="none" w:sz="0" w:space="0" w:color="auto"/>
      </w:divBdr>
      <w:divsChild>
        <w:div w:id="1018580192">
          <w:marLeft w:val="0"/>
          <w:marRight w:val="0"/>
          <w:marTop w:val="0"/>
          <w:marBottom w:val="0"/>
          <w:divBdr>
            <w:top w:val="none" w:sz="0" w:space="0" w:color="auto"/>
            <w:left w:val="none" w:sz="0" w:space="0" w:color="auto"/>
            <w:bottom w:val="none" w:sz="0" w:space="0" w:color="auto"/>
            <w:right w:val="none" w:sz="0" w:space="0" w:color="auto"/>
          </w:divBdr>
          <w:divsChild>
            <w:div w:id="2144082113">
              <w:marLeft w:val="0"/>
              <w:marRight w:val="0"/>
              <w:marTop w:val="0"/>
              <w:marBottom w:val="0"/>
              <w:divBdr>
                <w:top w:val="none" w:sz="0" w:space="0" w:color="auto"/>
                <w:left w:val="none" w:sz="0" w:space="0" w:color="auto"/>
                <w:bottom w:val="none" w:sz="0" w:space="0" w:color="auto"/>
                <w:right w:val="none" w:sz="0" w:space="0" w:color="auto"/>
              </w:divBdr>
              <w:divsChild>
                <w:div w:id="13504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13075">
      <w:bodyDiv w:val="1"/>
      <w:marLeft w:val="0"/>
      <w:marRight w:val="0"/>
      <w:marTop w:val="0"/>
      <w:marBottom w:val="0"/>
      <w:divBdr>
        <w:top w:val="none" w:sz="0" w:space="0" w:color="auto"/>
        <w:left w:val="none" w:sz="0" w:space="0" w:color="auto"/>
        <w:bottom w:val="none" w:sz="0" w:space="0" w:color="auto"/>
        <w:right w:val="none" w:sz="0" w:space="0" w:color="auto"/>
      </w:divBdr>
    </w:div>
    <w:div w:id="1068460399">
      <w:bodyDiv w:val="1"/>
      <w:marLeft w:val="0"/>
      <w:marRight w:val="0"/>
      <w:marTop w:val="0"/>
      <w:marBottom w:val="0"/>
      <w:divBdr>
        <w:top w:val="none" w:sz="0" w:space="0" w:color="auto"/>
        <w:left w:val="none" w:sz="0" w:space="0" w:color="auto"/>
        <w:bottom w:val="none" w:sz="0" w:space="0" w:color="auto"/>
        <w:right w:val="none" w:sz="0" w:space="0" w:color="auto"/>
      </w:divBdr>
    </w:div>
    <w:div w:id="1141579371">
      <w:bodyDiv w:val="1"/>
      <w:marLeft w:val="0"/>
      <w:marRight w:val="0"/>
      <w:marTop w:val="0"/>
      <w:marBottom w:val="0"/>
      <w:divBdr>
        <w:top w:val="none" w:sz="0" w:space="0" w:color="auto"/>
        <w:left w:val="none" w:sz="0" w:space="0" w:color="auto"/>
        <w:bottom w:val="none" w:sz="0" w:space="0" w:color="auto"/>
        <w:right w:val="none" w:sz="0" w:space="0" w:color="auto"/>
      </w:divBdr>
    </w:div>
    <w:div w:id="1144858390">
      <w:bodyDiv w:val="1"/>
      <w:marLeft w:val="0"/>
      <w:marRight w:val="0"/>
      <w:marTop w:val="0"/>
      <w:marBottom w:val="0"/>
      <w:divBdr>
        <w:top w:val="none" w:sz="0" w:space="0" w:color="auto"/>
        <w:left w:val="none" w:sz="0" w:space="0" w:color="auto"/>
        <w:bottom w:val="none" w:sz="0" w:space="0" w:color="auto"/>
        <w:right w:val="none" w:sz="0" w:space="0" w:color="auto"/>
      </w:divBdr>
    </w:div>
    <w:div w:id="1164782373">
      <w:bodyDiv w:val="1"/>
      <w:marLeft w:val="0"/>
      <w:marRight w:val="0"/>
      <w:marTop w:val="0"/>
      <w:marBottom w:val="0"/>
      <w:divBdr>
        <w:top w:val="none" w:sz="0" w:space="0" w:color="auto"/>
        <w:left w:val="none" w:sz="0" w:space="0" w:color="auto"/>
        <w:bottom w:val="none" w:sz="0" w:space="0" w:color="auto"/>
        <w:right w:val="none" w:sz="0" w:space="0" w:color="auto"/>
      </w:divBdr>
    </w:div>
    <w:div w:id="1290866710">
      <w:bodyDiv w:val="1"/>
      <w:marLeft w:val="0"/>
      <w:marRight w:val="0"/>
      <w:marTop w:val="0"/>
      <w:marBottom w:val="0"/>
      <w:divBdr>
        <w:top w:val="none" w:sz="0" w:space="0" w:color="auto"/>
        <w:left w:val="none" w:sz="0" w:space="0" w:color="auto"/>
        <w:bottom w:val="none" w:sz="0" w:space="0" w:color="auto"/>
        <w:right w:val="none" w:sz="0" w:space="0" w:color="auto"/>
      </w:divBdr>
      <w:divsChild>
        <w:div w:id="2107142835">
          <w:marLeft w:val="0"/>
          <w:marRight w:val="0"/>
          <w:marTop w:val="0"/>
          <w:marBottom w:val="0"/>
          <w:divBdr>
            <w:top w:val="none" w:sz="0" w:space="0" w:color="auto"/>
            <w:left w:val="none" w:sz="0" w:space="0" w:color="auto"/>
            <w:bottom w:val="none" w:sz="0" w:space="0" w:color="auto"/>
            <w:right w:val="none" w:sz="0" w:space="0" w:color="auto"/>
          </w:divBdr>
          <w:divsChild>
            <w:div w:id="406465269">
              <w:marLeft w:val="0"/>
              <w:marRight w:val="0"/>
              <w:marTop w:val="0"/>
              <w:marBottom w:val="0"/>
              <w:divBdr>
                <w:top w:val="none" w:sz="0" w:space="0" w:color="auto"/>
                <w:left w:val="none" w:sz="0" w:space="0" w:color="auto"/>
                <w:bottom w:val="none" w:sz="0" w:space="0" w:color="auto"/>
                <w:right w:val="none" w:sz="0" w:space="0" w:color="auto"/>
              </w:divBdr>
              <w:divsChild>
                <w:div w:id="866285977">
                  <w:marLeft w:val="0"/>
                  <w:marRight w:val="0"/>
                  <w:marTop w:val="0"/>
                  <w:marBottom w:val="0"/>
                  <w:divBdr>
                    <w:top w:val="none" w:sz="0" w:space="0" w:color="auto"/>
                    <w:left w:val="none" w:sz="0" w:space="0" w:color="auto"/>
                    <w:bottom w:val="none" w:sz="0" w:space="0" w:color="auto"/>
                    <w:right w:val="none" w:sz="0" w:space="0" w:color="auto"/>
                  </w:divBdr>
                  <w:divsChild>
                    <w:div w:id="14927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27274">
          <w:marLeft w:val="0"/>
          <w:marRight w:val="0"/>
          <w:marTop w:val="0"/>
          <w:marBottom w:val="0"/>
          <w:divBdr>
            <w:top w:val="none" w:sz="0" w:space="0" w:color="auto"/>
            <w:left w:val="none" w:sz="0" w:space="0" w:color="auto"/>
            <w:bottom w:val="none" w:sz="0" w:space="0" w:color="auto"/>
            <w:right w:val="none" w:sz="0" w:space="0" w:color="auto"/>
          </w:divBdr>
          <w:divsChild>
            <w:div w:id="326397674">
              <w:marLeft w:val="0"/>
              <w:marRight w:val="0"/>
              <w:marTop w:val="0"/>
              <w:marBottom w:val="0"/>
              <w:divBdr>
                <w:top w:val="none" w:sz="0" w:space="0" w:color="auto"/>
                <w:left w:val="none" w:sz="0" w:space="0" w:color="auto"/>
                <w:bottom w:val="none" w:sz="0" w:space="0" w:color="auto"/>
                <w:right w:val="none" w:sz="0" w:space="0" w:color="auto"/>
              </w:divBdr>
              <w:divsChild>
                <w:div w:id="1803881483">
                  <w:marLeft w:val="0"/>
                  <w:marRight w:val="0"/>
                  <w:marTop w:val="0"/>
                  <w:marBottom w:val="0"/>
                  <w:divBdr>
                    <w:top w:val="none" w:sz="0" w:space="0" w:color="auto"/>
                    <w:left w:val="none" w:sz="0" w:space="0" w:color="auto"/>
                    <w:bottom w:val="none" w:sz="0" w:space="0" w:color="auto"/>
                    <w:right w:val="none" w:sz="0" w:space="0" w:color="auto"/>
                  </w:divBdr>
                  <w:divsChild>
                    <w:div w:id="15979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81989">
      <w:bodyDiv w:val="1"/>
      <w:marLeft w:val="0"/>
      <w:marRight w:val="0"/>
      <w:marTop w:val="0"/>
      <w:marBottom w:val="0"/>
      <w:divBdr>
        <w:top w:val="none" w:sz="0" w:space="0" w:color="auto"/>
        <w:left w:val="none" w:sz="0" w:space="0" w:color="auto"/>
        <w:bottom w:val="none" w:sz="0" w:space="0" w:color="auto"/>
        <w:right w:val="none" w:sz="0" w:space="0" w:color="auto"/>
      </w:divBdr>
    </w:div>
    <w:div w:id="1340277676">
      <w:bodyDiv w:val="1"/>
      <w:marLeft w:val="0"/>
      <w:marRight w:val="0"/>
      <w:marTop w:val="0"/>
      <w:marBottom w:val="0"/>
      <w:divBdr>
        <w:top w:val="none" w:sz="0" w:space="0" w:color="auto"/>
        <w:left w:val="none" w:sz="0" w:space="0" w:color="auto"/>
        <w:bottom w:val="none" w:sz="0" w:space="0" w:color="auto"/>
        <w:right w:val="none" w:sz="0" w:space="0" w:color="auto"/>
      </w:divBdr>
    </w:div>
    <w:div w:id="1381131254">
      <w:bodyDiv w:val="1"/>
      <w:marLeft w:val="0"/>
      <w:marRight w:val="0"/>
      <w:marTop w:val="0"/>
      <w:marBottom w:val="0"/>
      <w:divBdr>
        <w:top w:val="none" w:sz="0" w:space="0" w:color="auto"/>
        <w:left w:val="none" w:sz="0" w:space="0" w:color="auto"/>
        <w:bottom w:val="none" w:sz="0" w:space="0" w:color="auto"/>
        <w:right w:val="none" w:sz="0" w:space="0" w:color="auto"/>
      </w:divBdr>
    </w:div>
    <w:div w:id="1551378898">
      <w:bodyDiv w:val="1"/>
      <w:marLeft w:val="0"/>
      <w:marRight w:val="0"/>
      <w:marTop w:val="0"/>
      <w:marBottom w:val="0"/>
      <w:divBdr>
        <w:top w:val="none" w:sz="0" w:space="0" w:color="auto"/>
        <w:left w:val="none" w:sz="0" w:space="0" w:color="auto"/>
        <w:bottom w:val="none" w:sz="0" w:space="0" w:color="auto"/>
        <w:right w:val="none" w:sz="0" w:space="0" w:color="auto"/>
      </w:divBdr>
    </w:div>
    <w:div w:id="1563830089">
      <w:bodyDiv w:val="1"/>
      <w:marLeft w:val="0"/>
      <w:marRight w:val="0"/>
      <w:marTop w:val="0"/>
      <w:marBottom w:val="0"/>
      <w:divBdr>
        <w:top w:val="none" w:sz="0" w:space="0" w:color="auto"/>
        <w:left w:val="none" w:sz="0" w:space="0" w:color="auto"/>
        <w:bottom w:val="none" w:sz="0" w:space="0" w:color="auto"/>
        <w:right w:val="none" w:sz="0" w:space="0" w:color="auto"/>
      </w:divBdr>
    </w:div>
    <w:div w:id="1565947987">
      <w:bodyDiv w:val="1"/>
      <w:marLeft w:val="0"/>
      <w:marRight w:val="0"/>
      <w:marTop w:val="0"/>
      <w:marBottom w:val="0"/>
      <w:divBdr>
        <w:top w:val="none" w:sz="0" w:space="0" w:color="auto"/>
        <w:left w:val="none" w:sz="0" w:space="0" w:color="auto"/>
        <w:bottom w:val="none" w:sz="0" w:space="0" w:color="auto"/>
        <w:right w:val="none" w:sz="0" w:space="0" w:color="auto"/>
      </w:divBdr>
    </w:div>
    <w:div w:id="1699965885">
      <w:bodyDiv w:val="1"/>
      <w:marLeft w:val="0"/>
      <w:marRight w:val="0"/>
      <w:marTop w:val="0"/>
      <w:marBottom w:val="0"/>
      <w:divBdr>
        <w:top w:val="none" w:sz="0" w:space="0" w:color="auto"/>
        <w:left w:val="none" w:sz="0" w:space="0" w:color="auto"/>
        <w:bottom w:val="none" w:sz="0" w:space="0" w:color="auto"/>
        <w:right w:val="none" w:sz="0" w:space="0" w:color="auto"/>
      </w:divBdr>
    </w:div>
    <w:div w:id="1767918457">
      <w:bodyDiv w:val="1"/>
      <w:marLeft w:val="0"/>
      <w:marRight w:val="0"/>
      <w:marTop w:val="0"/>
      <w:marBottom w:val="0"/>
      <w:divBdr>
        <w:top w:val="none" w:sz="0" w:space="0" w:color="auto"/>
        <w:left w:val="none" w:sz="0" w:space="0" w:color="auto"/>
        <w:bottom w:val="none" w:sz="0" w:space="0" w:color="auto"/>
        <w:right w:val="none" w:sz="0" w:space="0" w:color="auto"/>
      </w:divBdr>
      <w:divsChild>
        <w:div w:id="513034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612843">
      <w:bodyDiv w:val="1"/>
      <w:marLeft w:val="0"/>
      <w:marRight w:val="0"/>
      <w:marTop w:val="0"/>
      <w:marBottom w:val="0"/>
      <w:divBdr>
        <w:top w:val="none" w:sz="0" w:space="0" w:color="auto"/>
        <w:left w:val="none" w:sz="0" w:space="0" w:color="auto"/>
        <w:bottom w:val="none" w:sz="0" w:space="0" w:color="auto"/>
        <w:right w:val="none" w:sz="0" w:space="0" w:color="auto"/>
      </w:divBdr>
    </w:div>
    <w:div w:id="1830171732">
      <w:bodyDiv w:val="1"/>
      <w:marLeft w:val="0"/>
      <w:marRight w:val="0"/>
      <w:marTop w:val="0"/>
      <w:marBottom w:val="0"/>
      <w:divBdr>
        <w:top w:val="none" w:sz="0" w:space="0" w:color="auto"/>
        <w:left w:val="none" w:sz="0" w:space="0" w:color="auto"/>
        <w:bottom w:val="none" w:sz="0" w:space="0" w:color="auto"/>
        <w:right w:val="none" w:sz="0" w:space="0" w:color="auto"/>
      </w:divBdr>
    </w:div>
    <w:div w:id="1895000647">
      <w:bodyDiv w:val="1"/>
      <w:marLeft w:val="0"/>
      <w:marRight w:val="0"/>
      <w:marTop w:val="0"/>
      <w:marBottom w:val="0"/>
      <w:divBdr>
        <w:top w:val="none" w:sz="0" w:space="0" w:color="auto"/>
        <w:left w:val="none" w:sz="0" w:space="0" w:color="auto"/>
        <w:bottom w:val="none" w:sz="0" w:space="0" w:color="auto"/>
        <w:right w:val="none" w:sz="0" w:space="0" w:color="auto"/>
      </w:divBdr>
      <w:divsChild>
        <w:div w:id="940256109">
          <w:marLeft w:val="0"/>
          <w:marRight w:val="0"/>
          <w:marTop w:val="0"/>
          <w:marBottom w:val="0"/>
          <w:divBdr>
            <w:top w:val="none" w:sz="0" w:space="0" w:color="auto"/>
            <w:left w:val="none" w:sz="0" w:space="0" w:color="auto"/>
            <w:bottom w:val="none" w:sz="0" w:space="0" w:color="auto"/>
            <w:right w:val="none" w:sz="0" w:space="0" w:color="auto"/>
          </w:divBdr>
          <w:divsChild>
            <w:div w:id="478810762">
              <w:marLeft w:val="0"/>
              <w:marRight w:val="0"/>
              <w:marTop w:val="0"/>
              <w:marBottom w:val="0"/>
              <w:divBdr>
                <w:top w:val="none" w:sz="0" w:space="0" w:color="auto"/>
                <w:left w:val="none" w:sz="0" w:space="0" w:color="auto"/>
                <w:bottom w:val="none" w:sz="0" w:space="0" w:color="auto"/>
                <w:right w:val="none" w:sz="0" w:space="0" w:color="auto"/>
              </w:divBdr>
              <w:divsChild>
                <w:div w:id="585770321">
                  <w:marLeft w:val="0"/>
                  <w:marRight w:val="0"/>
                  <w:marTop w:val="0"/>
                  <w:marBottom w:val="0"/>
                  <w:divBdr>
                    <w:top w:val="none" w:sz="0" w:space="0" w:color="auto"/>
                    <w:left w:val="none" w:sz="0" w:space="0" w:color="auto"/>
                    <w:bottom w:val="none" w:sz="0" w:space="0" w:color="auto"/>
                    <w:right w:val="none" w:sz="0" w:space="0" w:color="auto"/>
                  </w:divBdr>
                  <w:divsChild>
                    <w:div w:id="20364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4207">
          <w:marLeft w:val="0"/>
          <w:marRight w:val="0"/>
          <w:marTop w:val="0"/>
          <w:marBottom w:val="0"/>
          <w:divBdr>
            <w:top w:val="none" w:sz="0" w:space="0" w:color="auto"/>
            <w:left w:val="none" w:sz="0" w:space="0" w:color="auto"/>
            <w:bottom w:val="none" w:sz="0" w:space="0" w:color="auto"/>
            <w:right w:val="none" w:sz="0" w:space="0" w:color="auto"/>
          </w:divBdr>
          <w:divsChild>
            <w:div w:id="674963059">
              <w:marLeft w:val="0"/>
              <w:marRight w:val="0"/>
              <w:marTop w:val="0"/>
              <w:marBottom w:val="0"/>
              <w:divBdr>
                <w:top w:val="none" w:sz="0" w:space="0" w:color="auto"/>
                <w:left w:val="none" w:sz="0" w:space="0" w:color="auto"/>
                <w:bottom w:val="none" w:sz="0" w:space="0" w:color="auto"/>
                <w:right w:val="none" w:sz="0" w:space="0" w:color="auto"/>
              </w:divBdr>
              <w:divsChild>
                <w:div w:id="432406786">
                  <w:marLeft w:val="0"/>
                  <w:marRight w:val="0"/>
                  <w:marTop w:val="0"/>
                  <w:marBottom w:val="0"/>
                  <w:divBdr>
                    <w:top w:val="none" w:sz="0" w:space="0" w:color="auto"/>
                    <w:left w:val="none" w:sz="0" w:space="0" w:color="auto"/>
                    <w:bottom w:val="none" w:sz="0" w:space="0" w:color="auto"/>
                    <w:right w:val="none" w:sz="0" w:space="0" w:color="auto"/>
                  </w:divBdr>
                  <w:divsChild>
                    <w:div w:id="3438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22449">
      <w:bodyDiv w:val="1"/>
      <w:marLeft w:val="0"/>
      <w:marRight w:val="0"/>
      <w:marTop w:val="0"/>
      <w:marBottom w:val="0"/>
      <w:divBdr>
        <w:top w:val="none" w:sz="0" w:space="0" w:color="auto"/>
        <w:left w:val="none" w:sz="0" w:space="0" w:color="auto"/>
        <w:bottom w:val="none" w:sz="0" w:space="0" w:color="auto"/>
        <w:right w:val="none" w:sz="0" w:space="0" w:color="auto"/>
      </w:divBdr>
    </w:div>
    <w:div w:id="2023126083">
      <w:bodyDiv w:val="1"/>
      <w:marLeft w:val="0"/>
      <w:marRight w:val="0"/>
      <w:marTop w:val="0"/>
      <w:marBottom w:val="0"/>
      <w:divBdr>
        <w:top w:val="none" w:sz="0" w:space="0" w:color="auto"/>
        <w:left w:val="none" w:sz="0" w:space="0" w:color="auto"/>
        <w:bottom w:val="none" w:sz="0" w:space="0" w:color="auto"/>
        <w:right w:val="none" w:sz="0" w:space="0" w:color="auto"/>
      </w:divBdr>
    </w:div>
    <w:div w:id="2041586089">
      <w:bodyDiv w:val="1"/>
      <w:marLeft w:val="0"/>
      <w:marRight w:val="0"/>
      <w:marTop w:val="0"/>
      <w:marBottom w:val="0"/>
      <w:divBdr>
        <w:top w:val="none" w:sz="0" w:space="0" w:color="auto"/>
        <w:left w:val="none" w:sz="0" w:space="0" w:color="auto"/>
        <w:bottom w:val="none" w:sz="0" w:space="0" w:color="auto"/>
        <w:right w:val="none" w:sz="0" w:space="0" w:color="auto"/>
      </w:divBdr>
    </w:div>
    <w:div w:id="2054308387">
      <w:bodyDiv w:val="1"/>
      <w:marLeft w:val="0"/>
      <w:marRight w:val="0"/>
      <w:marTop w:val="0"/>
      <w:marBottom w:val="0"/>
      <w:divBdr>
        <w:top w:val="none" w:sz="0" w:space="0" w:color="auto"/>
        <w:left w:val="none" w:sz="0" w:space="0" w:color="auto"/>
        <w:bottom w:val="none" w:sz="0" w:space="0" w:color="auto"/>
        <w:right w:val="none" w:sz="0" w:space="0" w:color="auto"/>
      </w:divBdr>
    </w:div>
    <w:div w:id="2074694893">
      <w:bodyDiv w:val="1"/>
      <w:marLeft w:val="0"/>
      <w:marRight w:val="0"/>
      <w:marTop w:val="0"/>
      <w:marBottom w:val="0"/>
      <w:divBdr>
        <w:top w:val="none" w:sz="0" w:space="0" w:color="auto"/>
        <w:left w:val="none" w:sz="0" w:space="0" w:color="auto"/>
        <w:bottom w:val="none" w:sz="0" w:space="0" w:color="auto"/>
        <w:right w:val="none" w:sz="0" w:space="0" w:color="auto"/>
      </w:divBdr>
      <w:divsChild>
        <w:div w:id="2059352828">
          <w:marLeft w:val="0"/>
          <w:marRight w:val="0"/>
          <w:marTop w:val="0"/>
          <w:marBottom w:val="0"/>
          <w:divBdr>
            <w:top w:val="none" w:sz="0" w:space="0" w:color="auto"/>
            <w:left w:val="none" w:sz="0" w:space="0" w:color="auto"/>
            <w:bottom w:val="none" w:sz="0" w:space="0" w:color="auto"/>
            <w:right w:val="none" w:sz="0" w:space="0" w:color="auto"/>
          </w:divBdr>
          <w:divsChild>
            <w:div w:id="980620933">
              <w:marLeft w:val="0"/>
              <w:marRight w:val="0"/>
              <w:marTop w:val="0"/>
              <w:marBottom w:val="0"/>
              <w:divBdr>
                <w:top w:val="none" w:sz="0" w:space="0" w:color="auto"/>
                <w:left w:val="none" w:sz="0" w:space="0" w:color="auto"/>
                <w:bottom w:val="none" w:sz="0" w:space="0" w:color="auto"/>
                <w:right w:val="none" w:sz="0" w:space="0" w:color="auto"/>
              </w:divBdr>
              <w:divsChild>
                <w:div w:id="1636568810">
                  <w:marLeft w:val="0"/>
                  <w:marRight w:val="0"/>
                  <w:marTop w:val="0"/>
                  <w:marBottom w:val="0"/>
                  <w:divBdr>
                    <w:top w:val="none" w:sz="0" w:space="0" w:color="auto"/>
                    <w:left w:val="none" w:sz="0" w:space="0" w:color="auto"/>
                    <w:bottom w:val="none" w:sz="0" w:space="0" w:color="auto"/>
                    <w:right w:val="none" w:sz="0" w:space="0" w:color="auto"/>
                  </w:divBdr>
                  <w:divsChild>
                    <w:div w:id="1217398760">
                      <w:marLeft w:val="0"/>
                      <w:marRight w:val="0"/>
                      <w:marTop w:val="0"/>
                      <w:marBottom w:val="0"/>
                      <w:divBdr>
                        <w:top w:val="none" w:sz="0" w:space="0" w:color="auto"/>
                        <w:left w:val="none" w:sz="0" w:space="0" w:color="auto"/>
                        <w:bottom w:val="none" w:sz="0" w:space="0" w:color="auto"/>
                        <w:right w:val="none" w:sz="0" w:space="0" w:color="auto"/>
                      </w:divBdr>
                      <w:divsChild>
                        <w:div w:id="538472331">
                          <w:marLeft w:val="0"/>
                          <w:marRight w:val="0"/>
                          <w:marTop w:val="0"/>
                          <w:marBottom w:val="0"/>
                          <w:divBdr>
                            <w:top w:val="none" w:sz="0" w:space="0" w:color="auto"/>
                            <w:left w:val="none" w:sz="0" w:space="0" w:color="auto"/>
                            <w:bottom w:val="none" w:sz="0" w:space="0" w:color="auto"/>
                            <w:right w:val="none" w:sz="0" w:space="0" w:color="auto"/>
                          </w:divBdr>
                          <w:divsChild>
                            <w:div w:id="1044141329">
                              <w:marLeft w:val="0"/>
                              <w:marRight w:val="0"/>
                              <w:marTop w:val="0"/>
                              <w:marBottom w:val="0"/>
                              <w:divBdr>
                                <w:top w:val="none" w:sz="0" w:space="0" w:color="auto"/>
                                <w:left w:val="none" w:sz="0" w:space="0" w:color="auto"/>
                                <w:bottom w:val="none" w:sz="0" w:space="0" w:color="auto"/>
                                <w:right w:val="none" w:sz="0" w:space="0" w:color="auto"/>
                              </w:divBdr>
                              <w:divsChild>
                                <w:div w:id="1344699362">
                                  <w:marLeft w:val="0"/>
                                  <w:marRight w:val="0"/>
                                  <w:marTop w:val="0"/>
                                  <w:marBottom w:val="0"/>
                                  <w:divBdr>
                                    <w:top w:val="none" w:sz="0" w:space="0" w:color="auto"/>
                                    <w:left w:val="none" w:sz="0" w:space="0" w:color="auto"/>
                                    <w:bottom w:val="none" w:sz="0" w:space="0" w:color="auto"/>
                                    <w:right w:val="none" w:sz="0" w:space="0" w:color="auto"/>
                                  </w:divBdr>
                                  <w:divsChild>
                                    <w:div w:id="24983558">
                                      <w:marLeft w:val="0"/>
                                      <w:marRight w:val="0"/>
                                      <w:marTop w:val="0"/>
                                      <w:marBottom w:val="0"/>
                                      <w:divBdr>
                                        <w:top w:val="none" w:sz="0" w:space="0" w:color="auto"/>
                                        <w:left w:val="none" w:sz="0" w:space="0" w:color="auto"/>
                                        <w:bottom w:val="none" w:sz="0" w:space="0" w:color="auto"/>
                                        <w:right w:val="none" w:sz="0" w:space="0" w:color="auto"/>
                                      </w:divBdr>
                                      <w:divsChild>
                                        <w:div w:id="1735084484">
                                          <w:marLeft w:val="0"/>
                                          <w:marRight w:val="0"/>
                                          <w:marTop w:val="0"/>
                                          <w:marBottom w:val="0"/>
                                          <w:divBdr>
                                            <w:top w:val="none" w:sz="0" w:space="0" w:color="auto"/>
                                            <w:left w:val="none" w:sz="0" w:space="0" w:color="auto"/>
                                            <w:bottom w:val="none" w:sz="0" w:space="0" w:color="auto"/>
                                            <w:right w:val="none" w:sz="0" w:space="0" w:color="auto"/>
                                          </w:divBdr>
                                          <w:divsChild>
                                            <w:div w:id="975993083">
                                              <w:marLeft w:val="0"/>
                                              <w:marRight w:val="0"/>
                                              <w:marTop w:val="0"/>
                                              <w:marBottom w:val="0"/>
                                              <w:divBdr>
                                                <w:top w:val="none" w:sz="0" w:space="0" w:color="auto"/>
                                                <w:left w:val="none" w:sz="0" w:space="0" w:color="auto"/>
                                                <w:bottom w:val="none" w:sz="0" w:space="0" w:color="auto"/>
                                                <w:right w:val="none" w:sz="0" w:space="0" w:color="auto"/>
                                              </w:divBdr>
                                              <w:divsChild>
                                                <w:div w:id="684330334">
                                                  <w:marLeft w:val="0"/>
                                                  <w:marRight w:val="0"/>
                                                  <w:marTop w:val="0"/>
                                                  <w:marBottom w:val="0"/>
                                                  <w:divBdr>
                                                    <w:top w:val="none" w:sz="0" w:space="0" w:color="auto"/>
                                                    <w:left w:val="none" w:sz="0" w:space="0" w:color="auto"/>
                                                    <w:bottom w:val="none" w:sz="0" w:space="0" w:color="auto"/>
                                                    <w:right w:val="none" w:sz="0" w:space="0" w:color="auto"/>
                                                  </w:divBdr>
                                                  <w:divsChild>
                                                    <w:div w:id="2018537958">
                                                      <w:marLeft w:val="0"/>
                                                      <w:marRight w:val="0"/>
                                                      <w:marTop w:val="0"/>
                                                      <w:marBottom w:val="0"/>
                                                      <w:divBdr>
                                                        <w:top w:val="none" w:sz="0" w:space="0" w:color="auto"/>
                                                        <w:left w:val="none" w:sz="0" w:space="0" w:color="auto"/>
                                                        <w:bottom w:val="none" w:sz="0" w:space="0" w:color="auto"/>
                                                        <w:right w:val="none" w:sz="0" w:space="0" w:color="auto"/>
                                                      </w:divBdr>
                                                      <w:divsChild>
                                                        <w:div w:id="828979527">
                                                          <w:marLeft w:val="0"/>
                                                          <w:marRight w:val="0"/>
                                                          <w:marTop w:val="0"/>
                                                          <w:marBottom w:val="0"/>
                                                          <w:divBdr>
                                                            <w:top w:val="none" w:sz="0" w:space="0" w:color="auto"/>
                                                            <w:left w:val="none" w:sz="0" w:space="0" w:color="auto"/>
                                                            <w:bottom w:val="none" w:sz="0" w:space="0" w:color="auto"/>
                                                            <w:right w:val="none" w:sz="0" w:space="0" w:color="auto"/>
                                                          </w:divBdr>
                                                          <w:divsChild>
                                                            <w:div w:id="1587955555">
                                                              <w:marLeft w:val="0"/>
                                                              <w:marRight w:val="0"/>
                                                              <w:marTop w:val="0"/>
                                                              <w:marBottom w:val="0"/>
                                                              <w:divBdr>
                                                                <w:top w:val="none" w:sz="0" w:space="0" w:color="auto"/>
                                                                <w:left w:val="none" w:sz="0" w:space="0" w:color="auto"/>
                                                                <w:bottom w:val="none" w:sz="0" w:space="0" w:color="auto"/>
                                                                <w:right w:val="none" w:sz="0" w:space="0" w:color="auto"/>
                                                              </w:divBdr>
                                                              <w:divsChild>
                                                                <w:div w:id="167302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199126">
                                                  <w:marLeft w:val="0"/>
                                                  <w:marRight w:val="0"/>
                                                  <w:marTop w:val="0"/>
                                                  <w:marBottom w:val="0"/>
                                                  <w:divBdr>
                                                    <w:top w:val="none" w:sz="0" w:space="0" w:color="auto"/>
                                                    <w:left w:val="none" w:sz="0" w:space="0" w:color="auto"/>
                                                    <w:bottom w:val="none" w:sz="0" w:space="0" w:color="auto"/>
                                                    <w:right w:val="none" w:sz="0" w:space="0" w:color="auto"/>
                                                  </w:divBdr>
                                                  <w:divsChild>
                                                    <w:div w:id="1388532592">
                                                      <w:marLeft w:val="0"/>
                                                      <w:marRight w:val="0"/>
                                                      <w:marTop w:val="0"/>
                                                      <w:marBottom w:val="0"/>
                                                      <w:divBdr>
                                                        <w:top w:val="none" w:sz="0" w:space="0" w:color="auto"/>
                                                        <w:left w:val="none" w:sz="0" w:space="0" w:color="auto"/>
                                                        <w:bottom w:val="none" w:sz="0" w:space="0" w:color="auto"/>
                                                        <w:right w:val="none" w:sz="0" w:space="0" w:color="auto"/>
                                                      </w:divBdr>
                                                      <w:divsChild>
                                                        <w:div w:id="1938173831">
                                                          <w:marLeft w:val="0"/>
                                                          <w:marRight w:val="0"/>
                                                          <w:marTop w:val="0"/>
                                                          <w:marBottom w:val="0"/>
                                                          <w:divBdr>
                                                            <w:top w:val="none" w:sz="0" w:space="0" w:color="auto"/>
                                                            <w:left w:val="none" w:sz="0" w:space="0" w:color="auto"/>
                                                            <w:bottom w:val="none" w:sz="0" w:space="0" w:color="auto"/>
                                                            <w:right w:val="none" w:sz="0" w:space="0" w:color="auto"/>
                                                          </w:divBdr>
                                                          <w:divsChild>
                                                            <w:div w:id="1708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0122806">
          <w:marLeft w:val="0"/>
          <w:marRight w:val="0"/>
          <w:marTop w:val="0"/>
          <w:marBottom w:val="0"/>
          <w:divBdr>
            <w:top w:val="none" w:sz="0" w:space="0" w:color="auto"/>
            <w:left w:val="none" w:sz="0" w:space="0" w:color="auto"/>
            <w:bottom w:val="none" w:sz="0" w:space="0" w:color="auto"/>
            <w:right w:val="none" w:sz="0" w:space="0" w:color="auto"/>
          </w:divBdr>
          <w:divsChild>
            <w:div w:id="1193885017">
              <w:marLeft w:val="0"/>
              <w:marRight w:val="0"/>
              <w:marTop w:val="0"/>
              <w:marBottom w:val="0"/>
              <w:divBdr>
                <w:top w:val="none" w:sz="0" w:space="0" w:color="auto"/>
                <w:left w:val="none" w:sz="0" w:space="0" w:color="auto"/>
                <w:bottom w:val="none" w:sz="0" w:space="0" w:color="auto"/>
                <w:right w:val="none" w:sz="0" w:space="0" w:color="auto"/>
              </w:divBdr>
              <w:divsChild>
                <w:div w:id="1782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0837">
      <w:bodyDiv w:val="1"/>
      <w:marLeft w:val="0"/>
      <w:marRight w:val="0"/>
      <w:marTop w:val="0"/>
      <w:marBottom w:val="0"/>
      <w:divBdr>
        <w:top w:val="none" w:sz="0" w:space="0" w:color="auto"/>
        <w:left w:val="none" w:sz="0" w:space="0" w:color="auto"/>
        <w:bottom w:val="none" w:sz="0" w:space="0" w:color="auto"/>
        <w:right w:val="none" w:sz="0" w:space="0" w:color="auto"/>
      </w:divBdr>
    </w:div>
    <w:div w:id="2125272088">
      <w:bodyDiv w:val="1"/>
      <w:marLeft w:val="0"/>
      <w:marRight w:val="0"/>
      <w:marTop w:val="0"/>
      <w:marBottom w:val="0"/>
      <w:divBdr>
        <w:top w:val="none" w:sz="0" w:space="0" w:color="auto"/>
        <w:left w:val="none" w:sz="0" w:space="0" w:color="auto"/>
        <w:bottom w:val="none" w:sz="0" w:space="0" w:color="auto"/>
        <w:right w:val="none" w:sz="0" w:space="0" w:color="auto"/>
      </w:divBdr>
    </w:div>
    <w:div w:id="2138451109">
      <w:bodyDiv w:val="1"/>
      <w:marLeft w:val="0"/>
      <w:marRight w:val="0"/>
      <w:marTop w:val="0"/>
      <w:marBottom w:val="0"/>
      <w:divBdr>
        <w:top w:val="none" w:sz="0" w:space="0" w:color="auto"/>
        <w:left w:val="none" w:sz="0" w:space="0" w:color="auto"/>
        <w:bottom w:val="none" w:sz="0" w:space="0" w:color="auto"/>
        <w:right w:val="none" w:sz="0" w:space="0" w:color="auto"/>
      </w:divBdr>
      <w:divsChild>
        <w:div w:id="36396838">
          <w:marLeft w:val="0"/>
          <w:marRight w:val="0"/>
          <w:marTop w:val="0"/>
          <w:marBottom w:val="0"/>
          <w:divBdr>
            <w:top w:val="none" w:sz="0" w:space="0" w:color="auto"/>
            <w:left w:val="none" w:sz="0" w:space="0" w:color="auto"/>
            <w:bottom w:val="none" w:sz="0" w:space="0" w:color="auto"/>
            <w:right w:val="none" w:sz="0" w:space="0" w:color="auto"/>
          </w:divBdr>
          <w:divsChild>
            <w:div w:id="325085975">
              <w:marLeft w:val="0"/>
              <w:marRight w:val="0"/>
              <w:marTop w:val="0"/>
              <w:marBottom w:val="0"/>
              <w:divBdr>
                <w:top w:val="none" w:sz="0" w:space="0" w:color="auto"/>
                <w:left w:val="none" w:sz="0" w:space="0" w:color="auto"/>
                <w:bottom w:val="none" w:sz="0" w:space="0" w:color="auto"/>
                <w:right w:val="none" w:sz="0" w:space="0" w:color="auto"/>
              </w:divBdr>
              <w:divsChild>
                <w:div w:id="1234705857">
                  <w:marLeft w:val="0"/>
                  <w:marRight w:val="0"/>
                  <w:marTop w:val="0"/>
                  <w:marBottom w:val="0"/>
                  <w:divBdr>
                    <w:top w:val="none" w:sz="0" w:space="0" w:color="auto"/>
                    <w:left w:val="none" w:sz="0" w:space="0" w:color="auto"/>
                    <w:bottom w:val="none" w:sz="0" w:space="0" w:color="auto"/>
                    <w:right w:val="none" w:sz="0" w:space="0" w:color="auto"/>
                  </w:divBdr>
                  <w:divsChild>
                    <w:div w:id="1808471734">
                      <w:marLeft w:val="0"/>
                      <w:marRight w:val="0"/>
                      <w:marTop w:val="0"/>
                      <w:marBottom w:val="0"/>
                      <w:divBdr>
                        <w:top w:val="none" w:sz="0" w:space="0" w:color="auto"/>
                        <w:left w:val="none" w:sz="0" w:space="0" w:color="auto"/>
                        <w:bottom w:val="none" w:sz="0" w:space="0" w:color="auto"/>
                        <w:right w:val="none" w:sz="0" w:space="0" w:color="auto"/>
                      </w:divBdr>
                      <w:divsChild>
                        <w:div w:id="877165192">
                          <w:marLeft w:val="0"/>
                          <w:marRight w:val="0"/>
                          <w:marTop w:val="0"/>
                          <w:marBottom w:val="0"/>
                          <w:divBdr>
                            <w:top w:val="none" w:sz="0" w:space="0" w:color="auto"/>
                            <w:left w:val="none" w:sz="0" w:space="0" w:color="auto"/>
                            <w:bottom w:val="none" w:sz="0" w:space="0" w:color="auto"/>
                            <w:right w:val="none" w:sz="0" w:space="0" w:color="auto"/>
                          </w:divBdr>
                          <w:divsChild>
                            <w:div w:id="1508714994">
                              <w:marLeft w:val="0"/>
                              <w:marRight w:val="0"/>
                              <w:marTop w:val="0"/>
                              <w:marBottom w:val="0"/>
                              <w:divBdr>
                                <w:top w:val="none" w:sz="0" w:space="0" w:color="auto"/>
                                <w:left w:val="none" w:sz="0" w:space="0" w:color="auto"/>
                                <w:bottom w:val="none" w:sz="0" w:space="0" w:color="auto"/>
                                <w:right w:val="none" w:sz="0" w:space="0" w:color="auto"/>
                              </w:divBdr>
                              <w:divsChild>
                                <w:div w:id="76758359">
                                  <w:marLeft w:val="0"/>
                                  <w:marRight w:val="0"/>
                                  <w:marTop w:val="0"/>
                                  <w:marBottom w:val="0"/>
                                  <w:divBdr>
                                    <w:top w:val="none" w:sz="0" w:space="0" w:color="auto"/>
                                    <w:left w:val="none" w:sz="0" w:space="0" w:color="auto"/>
                                    <w:bottom w:val="none" w:sz="0" w:space="0" w:color="auto"/>
                                    <w:right w:val="none" w:sz="0" w:space="0" w:color="auto"/>
                                  </w:divBdr>
                                  <w:divsChild>
                                    <w:div w:id="1974748749">
                                      <w:marLeft w:val="0"/>
                                      <w:marRight w:val="0"/>
                                      <w:marTop w:val="0"/>
                                      <w:marBottom w:val="0"/>
                                      <w:divBdr>
                                        <w:top w:val="none" w:sz="0" w:space="0" w:color="auto"/>
                                        <w:left w:val="none" w:sz="0" w:space="0" w:color="auto"/>
                                        <w:bottom w:val="none" w:sz="0" w:space="0" w:color="auto"/>
                                        <w:right w:val="none" w:sz="0" w:space="0" w:color="auto"/>
                                      </w:divBdr>
                                      <w:divsChild>
                                        <w:div w:id="1167208478">
                                          <w:marLeft w:val="0"/>
                                          <w:marRight w:val="0"/>
                                          <w:marTop w:val="0"/>
                                          <w:marBottom w:val="0"/>
                                          <w:divBdr>
                                            <w:top w:val="none" w:sz="0" w:space="0" w:color="auto"/>
                                            <w:left w:val="none" w:sz="0" w:space="0" w:color="auto"/>
                                            <w:bottom w:val="none" w:sz="0" w:space="0" w:color="auto"/>
                                            <w:right w:val="none" w:sz="0" w:space="0" w:color="auto"/>
                                          </w:divBdr>
                                          <w:divsChild>
                                            <w:div w:id="407073592">
                                              <w:marLeft w:val="0"/>
                                              <w:marRight w:val="0"/>
                                              <w:marTop w:val="0"/>
                                              <w:marBottom w:val="0"/>
                                              <w:divBdr>
                                                <w:top w:val="none" w:sz="0" w:space="0" w:color="auto"/>
                                                <w:left w:val="none" w:sz="0" w:space="0" w:color="auto"/>
                                                <w:bottom w:val="none" w:sz="0" w:space="0" w:color="auto"/>
                                                <w:right w:val="none" w:sz="0" w:space="0" w:color="auto"/>
                                              </w:divBdr>
                                              <w:divsChild>
                                                <w:div w:id="1594121770">
                                                  <w:marLeft w:val="0"/>
                                                  <w:marRight w:val="0"/>
                                                  <w:marTop w:val="0"/>
                                                  <w:marBottom w:val="0"/>
                                                  <w:divBdr>
                                                    <w:top w:val="none" w:sz="0" w:space="0" w:color="auto"/>
                                                    <w:left w:val="none" w:sz="0" w:space="0" w:color="auto"/>
                                                    <w:bottom w:val="none" w:sz="0" w:space="0" w:color="auto"/>
                                                    <w:right w:val="none" w:sz="0" w:space="0" w:color="auto"/>
                                                  </w:divBdr>
                                                  <w:divsChild>
                                                    <w:div w:id="1000695547">
                                                      <w:marLeft w:val="0"/>
                                                      <w:marRight w:val="0"/>
                                                      <w:marTop w:val="0"/>
                                                      <w:marBottom w:val="0"/>
                                                      <w:divBdr>
                                                        <w:top w:val="none" w:sz="0" w:space="0" w:color="auto"/>
                                                        <w:left w:val="none" w:sz="0" w:space="0" w:color="auto"/>
                                                        <w:bottom w:val="none" w:sz="0" w:space="0" w:color="auto"/>
                                                        <w:right w:val="none" w:sz="0" w:space="0" w:color="auto"/>
                                                      </w:divBdr>
                                                      <w:divsChild>
                                                        <w:div w:id="346443016">
                                                          <w:marLeft w:val="0"/>
                                                          <w:marRight w:val="0"/>
                                                          <w:marTop w:val="0"/>
                                                          <w:marBottom w:val="0"/>
                                                          <w:divBdr>
                                                            <w:top w:val="none" w:sz="0" w:space="0" w:color="auto"/>
                                                            <w:left w:val="none" w:sz="0" w:space="0" w:color="auto"/>
                                                            <w:bottom w:val="none" w:sz="0" w:space="0" w:color="auto"/>
                                                            <w:right w:val="none" w:sz="0" w:space="0" w:color="auto"/>
                                                          </w:divBdr>
                                                          <w:divsChild>
                                                            <w:div w:id="63178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597592">
                                                  <w:marLeft w:val="0"/>
                                                  <w:marRight w:val="0"/>
                                                  <w:marTop w:val="0"/>
                                                  <w:marBottom w:val="0"/>
                                                  <w:divBdr>
                                                    <w:top w:val="none" w:sz="0" w:space="0" w:color="auto"/>
                                                    <w:left w:val="none" w:sz="0" w:space="0" w:color="auto"/>
                                                    <w:bottom w:val="none" w:sz="0" w:space="0" w:color="auto"/>
                                                    <w:right w:val="none" w:sz="0" w:space="0" w:color="auto"/>
                                                  </w:divBdr>
                                                  <w:divsChild>
                                                    <w:div w:id="2098479711">
                                                      <w:marLeft w:val="0"/>
                                                      <w:marRight w:val="0"/>
                                                      <w:marTop w:val="0"/>
                                                      <w:marBottom w:val="0"/>
                                                      <w:divBdr>
                                                        <w:top w:val="none" w:sz="0" w:space="0" w:color="auto"/>
                                                        <w:left w:val="none" w:sz="0" w:space="0" w:color="auto"/>
                                                        <w:bottom w:val="none" w:sz="0" w:space="0" w:color="auto"/>
                                                        <w:right w:val="none" w:sz="0" w:space="0" w:color="auto"/>
                                                      </w:divBdr>
                                                      <w:divsChild>
                                                        <w:div w:id="1970283225">
                                                          <w:marLeft w:val="0"/>
                                                          <w:marRight w:val="0"/>
                                                          <w:marTop w:val="0"/>
                                                          <w:marBottom w:val="0"/>
                                                          <w:divBdr>
                                                            <w:top w:val="none" w:sz="0" w:space="0" w:color="auto"/>
                                                            <w:left w:val="none" w:sz="0" w:space="0" w:color="auto"/>
                                                            <w:bottom w:val="none" w:sz="0" w:space="0" w:color="auto"/>
                                                            <w:right w:val="none" w:sz="0" w:space="0" w:color="auto"/>
                                                          </w:divBdr>
                                                          <w:divsChild>
                                                            <w:div w:id="2285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484483">
          <w:marLeft w:val="0"/>
          <w:marRight w:val="0"/>
          <w:marTop w:val="0"/>
          <w:marBottom w:val="0"/>
          <w:divBdr>
            <w:top w:val="none" w:sz="0" w:space="0" w:color="auto"/>
            <w:left w:val="none" w:sz="0" w:space="0" w:color="auto"/>
            <w:bottom w:val="none" w:sz="0" w:space="0" w:color="auto"/>
            <w:right w:val="none" w:sz="0" w:space="0" w:color="auto"/>
          </w:divBdr>
          <w:divsChild>
            <w:div w:id="980424625">
              <w:marLeft w:val="0"/>
              <w:marRight w:val="0"/>
              <w:marTop w:val="0"/>
              <w:marBottom w:val="0"/>
              <w:divBdr>
                <w:top w:val="none" w:sz="0" w:space="0" w:color="auto"/>
                <w:left w:val="none" w:sz="0" w:space="0" w:color="auto"/>
                <w:bottom w:val="none" w:sz="0" w:space="0" w:color="auto"/>
                <w:right w:val="none" w:sz="0" w:space="0" w:color="auto"/>
              </w:divBdr>
              <w:divsChild>
                <w:div w:id="18171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CBO9781139524681" TargetMode="External"/><Relationship Id="rId13" Type="http://schemas.openxmlformats.org/officeDocument/2006/relationships/hyperlink" Target="https://doi.org/10.1017/CBO978051166730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111/0023-8333.0013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j.1540-4781.2008.00687.x" TargetMode="External"/><Relationship Id="rId5" Type="http://schemas.openxmlformats.org/officeDocument/2006/relationships/footnotes" Target="footnotes.xml"/><Relationship Id="rId15" Type="http://schemas.openxmlformats.org/officeDocument/2006/relationships/hyperlink" Target="https://www.example.com/article/computers-and-language-learning-overview" TargetMode="External"/><Relationship Id="rId10" Type="http://schemas.openxmlformats.org/officeDocument/2006/relationships/hyperlink" Target="https://www.example.com/ijls/task-based-language-teach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234/jle.2019.1503" TargetMode="External"/><Relationship Id="rId14" Type="http://schemas.openxmlformats.org/officeDocument/2006/relationships/hyperlink" Target="https://www.example.com/video/call-diversity-in-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4610</Words>
  <Characters>24116</Characters>
  <Application>Microsoft Office Word</Application>
  <DocSecurity>0</DocSecurity>
  <Lines>689</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Campos</dc:creator>
  <cp:keywords/>
  <dc:description/>
  <cp:lastModifiedBy>Miguel Campos</cp:lastModifiedBy>
  <cp:revision>8</cp:revision>
  <cp:lastPrinted>2024-05-26T23:50:00Z</cp:lastPrinted>
  <dcterms:created xsi:type="dcterms:W3CDTF">2024-05-27T09:54:00Z</dcterms:created>
  <dcterms:modified xsi:type="dcterms:W3CDTF">2024-05-27T11:24:00Z</dcterms:modified>
</cp:coreProperties>
</file>