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E261" w14:textId="6A3C5079" w:rsidR="006C135F" w:rsidRPr="00330FBE" w:rsidRDefault="00330FBE" w:rsidP="00480C4F">
      <w:pPr>
        <w:spacing w:before="0"/>
        <w:jc w:val="center"/>
        <w:rPr>
          <w:rFonts w:ascii="Arial" w:hAnsi="Arial" w:cs="Arial"/>
          <w:sz w:val="28"/>
          <w:szCs w:val="28"/>
        </w:rPr>
      </w:pPr>
      <w:r w:rsidRPr="00330FBE">
        <w:rPr>
          <w:rFonts w:ascii="Arial" w:hAnsi="Arial" w:cs="Arial"/>
          <w:sz w:val="28"/>
          <w:szCs w:val="28"/>
        </w:rPr>
        <w:t>Exploring Effective Pedagogical Strategies for Enhancing ESL</w:t>
      </w:r>
      <w:r w:rsidR="006368FB">
        <w:rPr>
          <w:rFonts w:ascii="Arial" w:hAnsi="Arial" w:cs="Arial"/>
          <w:sz w:val="28"/>
          <w:szCs w:val="28"/>
        </w:rPr>
        <w:t xml:space="preserve"> </w:t>
      </w:r>
      <w:r w:rsidRPr="00330FBE">
        <w:rPr>
          <w:rFonts w:ascii="Arial" w:hAnsi="Arial" w:cs="Arial"/>
          <w:sz w:val="28"/>
          <w:szCs w:val="28"/>
        </w:rPr>
        <w:t>Learners' A2 Level Proficiency</w:t>
      </w:r>
    </w:p>
    <w:p w14:paraId="2CBF720D" w14:textId="6F7E2AB1" w:rsidR="00D86D8E" w:rsidRDefault="000A2AD1" w:rsidP="00D86D8E">
      <w:pPr>
        <w:pStyle w:val="NormalWeb"/>
        <w:jc w:val="center"/>
        <w:rPr>
          <w:rFonts w:ascii="ArialMT" w:hAnsi="ArialMT"/>
          <w:position w:val="6"/>
        </w:rPr>
      </w:pPr>
      <w:r>
        <w:rPr>
          <w:rFonts w:ascii="ArialMT" w:hAnsi="ArialMT"/>
        </w:rPr>
        <w:t>Campoalt</w:t>
      </w:r>
      <w:r w:rsidR="00F009F2">
        <w:rPr>
          <w:rFonts w:ascii="ArialMT" w:hAnsi="ArialMT"/>
        </w:rPr>
        <w:t>o Suchan</w:t>
      </w:r>
      <w:r w:rsidR="00D86D8E" w:rsidRPr="00D86D8E">
        <w:rPr>
          <w:rFonts w:ascii="ArialMT" w:hAnsi="ArialMT" w:hint="eastAsia"/>
        </w:rPr>
        <w:t>,</w:t>
      </w:r>
      <w:r w:rsidR="00D86D8E" w:rsidRPr="001E7530">
        <w:rPr>
          <w:rFonts w:ascii="ArialMT" w:hAnsi="ArialMT"/>
          <w:position w:val="6"/>
          <w:vertAlign w:val="superscript"/>
        </w:rPr>
        <w:t>1</w:t>
      </w:r>
      <w:r w:rsidR="00D86D8E" w:rsidRPr="00D86D8E">
        <w:rPr>
          <w:rFonts w:ascii="ArialMT" w:hAnsi="ArialMT"/>
          <w:position w:val="6"/>
        </w:rPr>
        <w:t xml:space="preserve"> </w:t>
      </w:r>
      <w:r w:rsidR="00B041D5">
        <w:rPr>
          <w:rFonts w:ascii="ArialMT" w:hAnsi="ArialMT"/>
        </w:rPr>
        <w:t>MacQueen B</w:t>
      </w:r>
      <w:r w:rsidR="00D86D8E" w:rsidRPr="00D86D8E">
        <w:rPr>
          <w:rFonts w:ascii="ArialMT" w:hAnsi="ArialMT"/>
        </w:rPr>
        <w:t xml:space="preserve">. </w:t>
      </w:r>
      <w:r w:rsidR="00B041D5">
        <w:rPr>
          <w:rFonts w:ascii="ArialMT" w:hAnsi="ArialMT"/>
        </w:rPr>
        <w:t>Allyson</w:t>
      </w:r>
      <w:r w:rsidR="00D86D8E" w:rsidRPr="00D86D8E">
        <w:rPr>
          <w:rFonts w:ascii="ArialMT" w:hAnsi="ArialMT"/>
        </w:rPr>
        <w:t>,</w:t>
      </w:r>
      <w:r w:rsidR="001E7530" w:rsidRPr="001E7530">
        <w:rPr>
          <w:rFonts w:ascii="ArialMT" w:hAnsi="ArialMT"/>
          <w:position w:val="6"/>
          <w:vertAlign w:val="superscript"/>
        </w:rPr>
        <w:t>2</w:t>
      </w:r>
      <w:r w:rsidR="00D86D8E" w:rsidRPr="00D86D8E">
        <w:rPr>
          <w:rFonts w:ascii="ArialMT" w:hAnsi="ArialMT"/>
          <w:position w:val="6"/>
        </w:rPr>
        <w:t xml:space="preserve"> </w:t>
      </w:r>
      <w:r w:rsidR="00D86D8E" w:rsidRPr="00D86D8E">
        <w:rPr>
          <w:rFonts w:ascii="ArialMT" w:hAnsi="ArialMT"/>
        </w:rPr>
        <w:t xml:space="preserve">and </w:t>
      </w:r>
      <w:r w:rsidR="006C4F37">
        <w:rPr>
          <w:rFonts w:ascii="ArialMT" w:hAnsi="ArialMT"/>
        </w:rPr>
        <w:t>Nohara Migeru</w:t>
      </w:r>
      <w:r w:rsidR="00D86D8E" w:rsidRPr="006C4F37">
        <w:rPr>
          <w:rFonts w:ascii="ArialMT" w:hAnsi="ArialMT"/>
          <w:position w:val="6"/>
          <w:vertAlign w:val="superscript"/>
        </w:rPr>
        <w:t>2</w:t>
      </w:r>
    </w:p>
    <w:p w14:paraId="4795B7C6" w14:textId="2BEC2C1A" w:rsidR="001E7530" w:rsidRPr="000A2AD1" w:rsidRDefault="001E7530" w:rsidP="001E7530">
      <w:pPr>
        <w:pStyle w:val="NormalWeb"/>
        <w:spacing w:before="0" w:beforeAutospacing="0" w:after="0" w:afterAutospacing="0"/>
        <w:jc w:val="center"/>
        <w:rPr>
          <w:rFonts w:ascii="ArialMT" w:hAnsi="ArialMT"/>
          <w:i/>
          <w:iCs/>
          <w:position w:val="6"/>
          <w:sz w:val="22"/>
          <w:szCs w:val="22"/>
        </w:rPr>
      </w:pPr>
      <w:r w:rsidRPr="000A2AD1">
        <w:rPr>
          <w:rFonts w:ascii="ArialMT" w:hAnsi="ArialMT"/>
          <w:i/>
          <w:iCs/>
          <w:position w:val="6"/>
          <w:sz w:val="22"/>
          <w:szCs w:val="22"/>
          <w:vertAlign w:val="superscript"/>
        </w:rPr>
        <w:t>1</w:t>
      </w:r>
      <w:r w:rsidR="000A2AD1" w:rsidRPr="000A2AD1">
        <w:rPr>
          <w:rFonts w:ascii="ArialMT" w:hAnsi="ArialMT"/>
          <w:i/>
          <w:iCs/>
          <w:position w:val="6"/>
          <w:sz w:val="22"/>
          <w:szCs w:val="22"/>
        </w:rPr>
        <w:t>JALT</w:t>
      </w:r>
      <w:r w:rsidRPr="000A2AD1">
        <w:rPr>
          <w:rFonts w:ascii="ArialMT" w:hAnsi="ArialMT"/>
          <w:i/>
          <w:iCs/>
          <w:position w:val="6"/>
          <w:sz w:val="22"/>
          <w:szCs w:val="22"/>
        </w:rPr>
        <w:t xml:space="preserve"> Universi</w:t>
      </w:r>
      <w:r w:rsidR="006C4F37" w:rsidRPr="000A2AD1">
        <w:rPr>
          <w:rFonts w:ascii="ArialMT" w:hAnsi="ArialMT" w:hint="eastAsia"/>
          <w:i/>
          <w:iCs/>
          <w:position w:val="6"/>
          <w:sz w:val="22"/>
          <w:szCs w:val="22"/>
        </w:rPr>
        <w:t>ty</w:t>
      </w:r>
      <w:r w:rsidRPr="000A2AD1">
        <w:rPr>
          <w:rFonts w:ascii="ArialMT" w:hAnsi="ArialMT"/>
          <w:i/>
          <w:iCs/>
          <w:position w:val="6"/>
          <w:sz w:val="22"/>
          <w:szCs w:val="22"/>
        </w:rPr>
        <w:t xml:space="preserve"> </w:t>
      </w:r>
    </w:p>
    <w:p w14:paraId="06DD61D0" w14:textId="7A92F442" w:rsidR="001E7530" w:rsidRPr="000A2AD1" w:rsidRDefault="001E7530" w:rsidP="001E7530">
      <w:pPr>
        <w:pStyle w:val="NormalWeb"/>
        <w:spacing w:before="0" w:beforeAutospacing="0"/>
        <w:jc w:val="center"/>
        <w:rPr>
          <w:i/>
          <w:iCs/>
          <w:sz w:val="22"/>
          <w:szCs w:val="22"/>
        </w:rPr>
      </w:pPr>
      <w:r w:rsidRPr="000A2AD1">
        <w:rPr>
          <w:rFonts w:ascii="ArialMT" w:hAnsi="ArialMT"/>
          <w:i/>
          <w:iCs/>
          <w:position w:val="6"/>
          <w:sz w:val="22"/>
          <w:szCs w:val="22"/>
          <w:vertAlign w:val="superscript"/>
        </w:rPr>
        <w:t>2</w:t>
      </w:r>
      <w:r w:rsidR="000A2AD1" w:rsidRPr="000A2AD1">
        <w:rPr>
          <w:rFonts w:ascii="ArialMT" w:hAnsi="ArialMT"/>
          <w:i/>
          <w:iCs/>
          <w:position w:val="6"/>
          <w:sz w:val="22"/>
          <w:szCs w:val="22"/>
        </w:rPr>
        <w:t>PanSIG</w:t>
      </w:r>
      <w:r w:rsidRPr="000A2AD1">
        <w:rPr>
          <w:rFonts w:ascii="ArialMT" w:hAnsi="ArialMT"/>
          <w:i/>
          <w:iCs/>
          <w:position w:val="6"/>
          <w:sz w:val="22"/>
          <w:szCs w:val="22"/>
        </w:rPr>
        <w:t xml:space="preserve"> University</w:t>
      </w:r>
    </w:p>
    <w:p w14:paraId="66010AAC" w14:textId="77777777" w:rsidR="00330FBE" w:rsidRPr="00330FBE" w:rsidRDefault="00330FBE" w:rsidP="00307D00">
      <w:pPr>
        <w:ind w:left="284" w:right="284"/>
        <w:jc w:val="both"/>
        <w:rPr>
          <w:rFonts w:ascii="Arial" w:hAnsi="Arial" w:cs="Arial"/>
          <w:sz w:val="17"/>
          <w:szCs w:val="17"/>
        </w:rPr>
      </w:pPr>
      <w:r w:rsidRPr="00330FBE">
        <w:rPr>
          <w:rFonts w:ascii="Arial" w:hAnsi="Arial" w:cs="Arial"/>
          <w:sz w:val="17"/>
          <w:szCs w:val="17"/>
        </w:rPr>
        <w:t>This study investigates effective pedagogical strategies to enhance the English proficiency of A2 level ESL learners. Focusing on interactive and communicative approaches, the research aims to identify methods that improve students' linguistic skills and boost their confidence in using English in real-life situations. A mixed-methods approach, incorporating both quantitative and qualitative data, was employed to gather comprehensive insights. The study involved 150 participants from various cultural backgrounds, attending a six-month ESL course. Findings reveal that task-based learning, integrated with technology, significantly enhances vocabulary acquisition and grammatical accuracy. Additionally, collaborative activities, such as group discussions and role-plays, were found to improve speaking and listening skills. The research concludes by recommending the incorporation of these strategies into ESL curricula to foster a more engaging and effective learning environment for A2 level learners.</w:t>
      </w:r>
    </w:p>
    <w:p w14:paraId="633D3935" w14:textId="47AFCF29" w:rsidR="00330FBE" w:rsidRPr="00307D00" w:rsidRDefault="00330FBE" w:rsidP="00307D00">
      <w:pPr>
        <w:ind w:left="284" w:right="284"/>
        <w:rPr>
          <w:rFonts w:ascii="Arial" w:hAnsi="Arial" w:cs="Arial"/>
        </w:rPr>
      </w:pPr>
      <w:r w:rsidRPr="00330FBE">
        <w:rPr>
          <w:rFonts w:ascii="Arial" w:hAnsi="Arial" w:cs="Arial"/>
          <w:sz w:val="17"/>
          <w:szCs w:val="17"/>
        </w:rPr>
        <w:t>本研</w:t>
      </w:r>
      <w:r w:rsidR="00F009F2" w:rsidRPr="00F009F2">
        <w:rPr>
          <w:rFonts w:ascii="Arial" w:hAnsi="Arial" w:cs="Arial"/>
          <w:sz w:val="17"/>
          <w:szCs w:val="17"/>
        </w:rPr>
        <w:t>究は、</w:t>
      </w:r>
      <w:r w:rsidR="00F009F2" w:rsidRPr="00F009F2">
        <w:rPr>
          <w:rFonts w:ascii="Arial" w:hAnsi="Arial" w:cs="Arial"/>
          <w:sz w:val="17"/>
          <w:szCs w:val="17"/>
        </w:rPr>
        <w:t>A2</w:t>
      </w:r>
      <w:r w:rsidR="00F009F2" w:rsidRPr="00F009F2">
        <w:rPr>
          <w:rFonts w:ascii="Arial" w:hAnsi="Arial" w:cs="Arial"/>
          <w:sz w:val="17"/>
          <w:szCs w:val="17"/>
        </w:rPr>
        <w:t>レベルの</w:t>
      </w:r>
      <w:r w:rsidR="00F009F2" w:rsidRPr="00F009F2">
        <w:rPr>
          <w:rFonts w:ascii="Arial" w:hAnsi="Arial" w:cs="Arial"/>
          <w:sz w:val="17"/>
          <w:szCs w:val="17"/>
        </w:rPr>
        <w:t>ESL</w:t>
      </w:r>
      <w:r w:rsidR="00F009F2" w:rsidRPr="00F009F2">
        <w:rPr>
          <w:rFonts w:ascii="Arial" w:hAnsi="Arial" w:cs="Arial"/>
          <w:sz w:val="17"/>
          <w:szCs w:val="17"/>
        </w:rPr>
        <w:t>学習者の英語力向上を目的とした教育戦略を調査します。インタラクティブでコミュニケーション重視のアプローチに焦点を当て、学生の言語スキルを向上させ、実際の状況で英語を使用する自信を高める方法を特定することを目指します。</w:t>
      </w:r>
      <w:r w:rsidR="00F009F2" w:rsidRPr="00F009F2">
        <w:rPr>
          <w:rFonts w:ascii="Arial" w:hAnsi="Arial" w:cs="Arial"/>
          <w:sz w:val="17"/>
          <w:szCs w:val="17"/>
        </w:rPr>
        <w:t>6</w:t>
      </w:r>
      <w:r w:rsidR="00F009F2" w:rsidRPr="00F009F2">
        <w:rPr>
          <w:rFonts w:ascii="Arial" w:hAnsi="Arial" w:cs="Arial"/>
          <w:sz w:val="17"/>
          <w:szCs w:val="17"/>
        </w:rPr>
        <w:t>か月間の</w:t>
      </w:r>
      <w:r w:rsidR="00F009F2" w:rsidRPr="00F009F2">
        <w:rPr>
          <w:rFonts w:ascii="Arial" w:hAnsi="Arial" w:cs="Arial"/>
          <w:sz w:val="17"/>
          <w:szCs w:val="17"/>
        </w:rPr>
        <w:t>ESL</w:t>
      </w:r>
      <w:r w:rsidR="00F009F2" w:rsidRPr="00F009F2">
        <w:rPr>
          <w:rFonts w:ascii="Arial" w:hAnsi="Arial" w:cs="Arial"/>
          <w:sz w:val="17"/>
          <w:szCs w:val="17"/>
        </w:rPr>
        <w:t>コースに参加した</w:t>
      </w:r>
      <w:r w:rsidR="00F009F2" w:rsidRPr="00F009F2">
        <w:rPr>
          <w:rFonts w:ascii="Arial" w:hAnsi="Arial" w:cs="Arial"/>
          <w:sz w:val="17"/>
          <w:szCs w:val="17"/>
        </w:rPr>
        <w:t>150</w:t>
      </w:r>
      <w:r w:rsidR="00F009F2" w:rsidRPr="00F009F2">
        <w:rPr>
          <w:rFonts w:ascii="Arial" w:hAnsi="Arial" w:cs="Arial"/>
          <w:sz w:val="17"/>
          <w:szCs w:val="17"/>
        </w:rPr>
        <w:t>人の参加者のデータを分析しました。結果、タスクベースの学習とテクノロジーの統合が語彙と文法の向上に大きく寄与し、グループディスカッションやロールプレイなどの協力活動がスピーキングとリスニングのスキル向上に効果的であることが明らかになりました。本研究は、</w:t>
      </w:r>
      <w:r w:rsidR="00F009F2" w:rsidRPr="00F009F2">
        <w:rPr>
          <w:rFonts w:ascii="Arial" w:hAnsi="Arial" w:cs="Arial"/>
          <w:sz w:val="17"/>
          <w:szCs w:val="17"/>
        </w:rPr>
        <w:t>ESL</w:t>
      </w:r>
      <w:r w:rsidR="00F009F2" w:rsidRPr="00F009F2">
        <w:rPr>
          <w:rFonts w:ascii="Arial" w:hAnsi="Arial" w:cs="Arial"/>
          <w:sz w:val="17"/>
          <w:szCs w:val="17"/>
        </w:rPr>
        <w:t>カリキュラムにこれらの戦略を組み込むことを推奨し、</w:t>
      </w:r>
      <w:r w:rsidR="00F009F2" w:rsidRPr="00F009F2">
        <w:rPr>
          <w:rFonts w:ascii="Arial" w:hAnsi="Arial" w:cs="Arial"/>
          <w:sz w:val="17"/>
          <w:szCs w:val="17"/>
        </w:rPr>
        <w:t>A2</w:t>
      </w:r>
      <w:r w:rsidR="00F009F2" w:rsidRPr="00F009F2">
        <w:rPr>
          <w:rFonts w:ascii="Arial" w:hAnsi="Arial" w:cs="Arial"/>
          <w:sz w:val="17"/>
          <w:szCs w:val="17"/>
        </w:rPr>
        <w:t>レベルの学習者にとって魅力的で効果的な学習環境を促進することを提案します</w:t>
      </w:r>
      <w:r w:rsidRPr="00330FBE">
        <w:rPr>
          <w:rFonts w:ascii="Arial" w:hAnsi="Arial" w:cs="Arial"/>
          <w:sz w:val="17"/>
          <w:szCs w:val="17"/>
        </w:rPr>
        <w:t>。</w:t>
      </w:r>
    </w:p>
    <w:p w14:paraId="15507A82" w14:textId="7AE78EA9" w:rsidR="009B1CDD" w:rsidRDefault="009B1CDD" w:rsidP="009B1CDD">
      <w:pPr>
        <w:spacing w:after="0"/>
        <w:ind w:left="284" w:right="333"/>
        <w:rPr>
          <w:rFonts w:ascii="Arial" w:hAnsi="Arial" w:cs="Arial"/>
        </w:rPr>
      </w:pPr>
    </w:p>
    <w:p w14:paraId="1FAB94B5" w14:textId="77777777" w:rsidR="00330FBE" w:rsidRPr="00330FBE" w:rsidRDefault="00330FBE" w:rsidP="00330FBE">
      <w:pPr>
        <w:spacing w:before="0" w:after="160"/>
        <w:jc w:val="both"/>
        <w:rPr>
          <w:rFonts w:ascii="Arial" w:hAnsi="Arial" w:cs="Arial"/>
        </w:rPr>
      </w:pPr>
      <w:r w:rsidRPr="00330FBE">
        <w:rPr>
          <w:rFonts w:ascii="Arial" w:hAnsi="Arial" w:cs="Arial"/>
        </w:rPr>
        <w:t>In an increasingly globalized world, proficiency in English has become a crucial skill for effective communication across diverse cultural and professional contexts. For A2 level learners, who are typically at an elementary stage in their English language acquisition journey, finding effective pedagogical strategies to enhance their proficiency is paramount. The A2 level, as defined by the Common European Framework of Reference for Languages (CEFR), marks a stage where learners can understand and use familiar everyday expressions and very basic phrases aimed at the satisfaction of needs of a concrete type. They can introduce themselves and others and can ask and answer questions about personal details such as where they live, people they know, and things they have. However, many A2 learners struggle with applying their knowledge in real-world scenarios, which often hampers their progress and motivation.</w:t>
      </w:r>
    </w:p>
    <w:p w14:paraId="14749AF9" w14:textId="77777777" w:rsidR="00330FBE" w:rsidRPr="00330FBE" w:rsidRDefault="00330FBE" w:rsidP="00330FBE">
      <w:pPr>
        <w:spacing w:before="0" w:after="160"/>
        <w:jc w:val="both"/>
        <w:rPr>
          <w:rFonts w:ascii="Arial" w:hAnsi="Arial" w:cs="Arial"/>
        </w:rPr>
      </w:pPr>
      <w:r w:rsidRPr="00330FBE">
        <w:rPr>
          <w:rFonts w:ascii="Arial" w:hAnsi="Arial" w:cs="Arial"/>
        </w:rPr>
        <w:t>Despite the foundational skills acquired by A2 level learners, there remains a significant challenge in transitioning these skills to practical, real-world use. Many learners at this stage exhibit a lack of confidence and fluency when required to communicate in English outside the classroom. This gap indicates a need for more effective teaching strategies that can bridge the divide between theoretical knowledge and practical application.</w:t>
      </w:r>
    </w:p>
    <w:p w14:paraId="586A0FA2" w14:textId="7A36BB6E" w:rsidR="00330FBE" w:rsidRPr="00330FBE" w:rsidRDefault="00330FBE" w:rsidP="00330FBE">
      <w:pPr>
        <w:spacing w:before="0" w:after="160"/>
        <w:jc w:val="both"/>
        <w:rPr>
          <w:rFonts w:ascii="Arial" w:hAnsi="Arial" w:cs="Arial"/>
        </w:rPr>
      </w:pPr>
      <w:r w:rsidRPr="00330FBE">
        <w:rPr>
          <w:rFonts w:ascii="Arial" w:hAnsi="Arial" w:cs="Arial"/>
        </w:rPr>
        <w:t xml:space="preserve">The purpose of this study is to investigate and identify effective pedagogical strategies that can enhance the English proficiency of </w:t>
      </w:r>
      <w:r w:rsidR="00F009F2" w:rsidRPr="00F009F2">
        <w:rPr>
          <w:rFonts w:ascii="Arial" w:hAnsi="Arial" w:cs="Arial"/>
        </w:rPr>
        <w:t>A2 level English as a Second Language (ESL) learners</w:t>
      </w:r>
      <w:r w:rsidRPr="00330FBE">
        <w:rPr>
          <w:rFonts w:ascii="Arial" w:hAnsi="Arial" w:cs="Arial"/>
        </w:rPr>
        <w:t>. By focusing on interactive and communicative teaching methods, this research aims to find ways to improve linguistic skills and boost learners' confidence in using English in real-life situations.</w:t>
      </w:r>
    </w:p>
    <w:p w14:paraId="77E69722" w14:textId="77777777" w:rsidR="00330FBE" w:rsidRPr="00330FBE" w:rsidRDefault="00330FBE" w:rsidP="00330FBE">
      <w:pPr>
        <w:spacing w:before="0" w:after="160"/>
        <w:jc w:val="both"/>
        <w:rPr>
          <w:rFonts w:ascii="Arial" w:hAnsi="Arial" w:cs="Arial"/>
        </w:rPr>
      </w:pPr>
      <w:r w:rsidRPr="00330FBE">
        <w:rPr>
          <w:rFonts w:ascii="Arial" w:hAnsi="Arial" w:cs="Arial"/>
        </w:rPr>
        <w:lastRenderedPageBreak/>
        <w:t>The objectives of this research are to evaluate the impact of task-based learning integrated with technology on vocabulary acquisition and grammatical accuracy among A2 level learners, to assess the effectiveness of collaborative activities such as group discussions and role-plays in enhancing speaking and listening skills, and to identify best practices for incorporating interactive and communicative approaches into ESL curricula for A2 level learners.</w:t>
      </w:r>
    </w:p>
    <w:p w14:paraId="6440F906" w14:textId="77777777" w:rsidR="00330FBE" w:rsidRPr="00330FBE" w:rsidRDefault="00330FBE" w:rsidP="00330FBE">
      <w:pPr>
        <w:spacing w:before="0" w:after="160"/>
        <w:jc w:val="both"/>
        <w:rPr>
          <w:rFonts w:ascii="Arial" w:hAnsi="Arial" w:cs="Arial"/>
        </w:rPr>
      </w:pPr>
      <w:r w:rsidRPr="00330FBE">
        <w:rPr>
          <w:rFonts w:ascii="Arial" w:hAnsi="Arial" w:cs="Arial"/>
        </w:rPr>
        <w:t>This study seeks to answer the following research questions: How does task-based learning integrated with technology affect vocabulary acquisition and grammatical accuracy in A2 level ESL learners? What is the impact of collaborative activities on the speaking and listening skills of A2 level learners? What are the best practices for implementing interactive and communicative teaching methods in A2 level ESL classrooms?</w:t>
      </w:r>
    </w:p>
    <w:p w14:paraId="2B9E36D2" w14:textId="77777777" w:rsidR="00330FBE" w:rsidRPr="00330FBE" w:rsidRDefault="00330FBE" w:rsidP="00330FBE">
      <w:pPr>
        <w:spacing w:before="0" w:after="160"/>
        <w:jc w:val="both"/>
        <w:rPr>
          <w:rFonts w:ascii="Arial" w:hAnsi="Arial" w:cs="Arial"/>
        </w:rPr>
      </w:pPr>
      <w:r w:rsidRPr="00330FBE">
        <w:rPr>
          <w:rFonts w:ascii="Arial" w:hAnsi="Arial" w:cs="Arial"/>
        </w:rPr>
        <w:t>This study is significant as it aims to provide actionable insights for educators and curriculum developers to improve the effectiveness of ESL education at the A2 level. By identifying and validating strategies that enhance both linguistic proficiency and practical communication skills, this research contributes to the advancement of language teaching methodologies. Ultimately, the findings will help create more engaging and supportive learning environments, fostering better outcomes for A2 level ESL learners.</w:t>
      </w:r>
    </w:p>
    <w:p w14:paraId="566D09B9" w14:textId="77777777" w:rsidR="00275C46" w:rsidRPr="00275C46" w:rsidRDefault="00275C46" w:rsidP="00275C46">
      <w:pPr>
        <w:spacing w:before="0" w:after="160"/>
        <w:jc w:val="center"/>
        <w:rPr>
          <w:rFonts w:ascii="Arial" w:hAnsi="Arial" w:cs="Arial"/>
          <w:sz w:val="24"/>
          <w:szCs w:val="24"/>
        </w:rPr>
      </w:pPr>
      <w:r w:rsidRPr="00275C46">
        <w:rPr>
          <w:rFonts w:ascii="Arial" w:hAnsi="Arial" w:cs="Arial"/>
          <w:b/>
          <w:bCs/>
          <w:sz w:val="24"/>
          <w:szCs w:val="24"/>
        </w:rPr>
        <w:t>Literature Review</w:t>
      </w:r>
    </w:p>
    <w:p w14:paraId="3666AB53" w14:textId="77777777" w:rsidR="00275C46" w:rsidRPr="00275C46" w:rsidRDefault="00275C46" w:rsidP="00275C46">
      <w:pPr>
        <w:spacing w:before="0" w:after="160"/>
        <w:jc w:val="both"/>
        <w:rPr>
          <w:rFonts w:ascii="Arial" w:hAnsi="Arial" w:cs="Arial"/>
        </w:rPr>
      </w:pPr>
      <w:r w:rsidRPr="00275C46">
        <w:rPr>
          <w:rFonts w:ascii="Arial" w:hAnsi="Arial" w:cs="Arial"/>
        </w:rPr>
        <w:t>The effective teaching of English as a Second Language (ESL) has been the subject of extensive research, with various pedagogical strategies being explored to enhance language proficiency among learners. For A2 level students, interactive and communicative approaches have shown particular promise.</w:t>
      </w:r>
    </w:p>
    <w:p w14:paraId="1BC75849" w14:textId="77777777" w:rsidR="00275C46" w:rsidRPr="00275C46" w:rsidRDefault="00275C46" w:rsidP="00275C46">
      <w:pPr>
        <w:spacing w:before="0" w:after="160"/>
        <w:jc w:val="both"/>
        <w:rPr>
          <w:rFonts w:ascii="Arial" w:hAnsi="Arial" w:cs="Arial"/>
        </w:rPr>
      </w:pPr>
      <w:r w:rsidRPr="00275C46">
        <w:rPr>
          <w:rFonts w:ascii="Arial" w:hAnsi="Arial" w:cs="Arial"/>
        </w:rPr>
        <w:t>Research indicates that task-based learning (TBL) is highly effective in language acquisition. According to Ellis (2003), TBL emphasizes the use of language as a tool for achieving specific outcomes, which can significantly improve learners' engagement and retention of vocabulary and grammar. Nunan (2004) further supports this by stating, "Task-based language teaching is not just a methodology, but a comprehensive approach that encourages real-world language use" (p. 35). This method aligns with the needs of A2 learners who benefit from contextual and practical applications of language skills.</w:t>
      </w:r>
    </w:p>
    <w:p w14:paraId="4992A6C9" w14:textId="48D33948" w:rsidR="00275C46" w:rsidRPr="00275C46" w:rsidRDefault="00275C46" w:rsidP="00275C46">
      <w:pPr>
        <w:spacing w:before="0" w:after="160"/>
        <w:jc w:val="both"/>
        <w:rPr>
          <w:rFonts w:ascii="Arial" w:hAnsi="Arial" w:cs="Arial"/>
        </w:rPr>
      </w:pPr>
      <w:r w:rsidRPr="00275C46">
        <w:rPr>
          <w:rFonts w:ascii="Arial" w:hAnsi="Arial" w:cs="Arial"/>
        </w:rPr>
        <w:t>The integration of technology in ESL instruction has also garnered attention. Warschauer and Healey (1998) highlight that computer-assisted language learning (CALL) provides opportunities for interaction, immediate feedback, and access to authentic language resources. A study by Chapelle (2001) suggests that technology-enhanced tasks can facilitate greater learner autonomy and personalized learning experiences. The use of digital tools, such as language learning apps and online collaborative platforms, has been found to enhance vocabulary acquisition and grammatical accuracy among A2 learners (Stockwell, 2012).</w:t>
      </w:r>
    </w:p>
    <w:p w14:paraId="1A1544B0" w14:textId="77777777" w:rsidR="00275C46" w:rsidRPr="00275C46" w:rsidRDefault="00275C46" w:rsidP="00275C46">
      <w:pPr>
        <w:spacing w:before="0" w:after="160"/>
        <w:jc w:val="both"/>
        <w:rPr>
          <w:rFonts w:ascii="Arial" w:hAnsi="Arial" w:cs="Arial"/>
        </w:rPr>
      </w:pPr>
      <w:r w:rsidRPr="00275C46">
        <w:rPr>
          <w:rFonts w:ascii="Arial" w:hAnsi="Arial" w:cs="Arial"/>
        </w:rPr>
        <w:t>Collaborative activities, such as group discussions and role-plays, are integral to improving speaking and listening skills. Long (1996) argues that interaction is key to language learning, stating, "The negotiation of meaning through interaction is crucial for second language development" (p. 451). This perspective is supported by Swain (2000), who emphasizes the role of output in learning, noting that "producing language forces learners to process language at a deeper level" (p. 99). Collaborative tasks create authentic communicative contexts where learners can practice and refine their language skills.</w:t>
      </w:r>
    </w:p>
    <w:p w14:paraId="3CF8DB58" w14:textId="77777777" w:rsidR="00275C46" w:rsidRPr="00275C46" w:rsidRDefault="00275C46" w:rsidP="00275C46">
      <w:pPr>
        <w:spacing w:before="0" w:after="160"/>
        <w:jc w:val="both"/>
        <w:rPr>
          <w:rFonts w:ascii="Arial" w:hAnsi="Arial" w:cs="Arial"/>
        </w:rPr>
      </w:pPr>
      <w:r w:rsidRPr="00275C46">
        <w:rPr>
          <w:rFonts w:ascii="Arial" w:hAnsi="Arial" w:cs="Arial"/>
        </w:rPr>
        <w:t xml:space="preserve">Several studies have explored best practices for incorporating interactive and communicative approaches into ESL curricula. Richards and Rodgers (2014) advocate for a communicative language </w:t>
      </w:r>
      <w:r w:rsidRPr="00275C46">
        <w:rPr>
          <w:rFonts w:ascii="Arial" w:hAnsi="Arial" w:cs="Arial"/>
        </w:rPr>
        <w:lastRenderedPageBreak/>
        <w:t>teaching (CLT) framework, which prioritizes meaningful communication and learner interaction. They note that "CLT provides learners with opportunities to use the target language in a variety of contexts, promoting fluency and confidence" (p. 158). Furthermore, Brown (2007) suggests that integrating culture into language teaching can enhance learners' motivation and contextual understanding, stating, "Culture and language are inseparable; teaching one without the other is incomplete" (p. 123).</w:t>
      </w:r>
    </w:p>
    <w:p w14:paraId="32039CC8" w14:textId="77777777" w:rsidR="00275C46" w:rsidRPr="00275C46" w:rsidRDefault="00275C46" w:rsidP="00275C46">
      <w:pPr>
        <w:spacing w:before="0" w:after="160"/>
        <w:jc w:val="both"/>
        <w:rPr>
          <w:rFonts w:ascii="Arial" w:hAnsi="Arial" w:cs="Arial"/>
        </w:rPr>
      </w:pPr>
      <w:r w:rsidRPr="00275C46">
        <w:rPr>
          <w:rFonts w:ascii="Arial" w:hAnsi="Arial" w:cs="Arial"/>
        </w:rPr>
        <w:t>The significance of these strategies is underscored by empirical research. Liu and Jackson (2008) found that students who engaged in task-based and collaborative activities demonstrated significant improvements in their speaking and listening abilities. Norris and Ortega (2000) conducted a meta-analysis concluding that interactive and communicative methods are more effective than traditional, form-focused instruction in achieving long-term language proficiency. They stated:</w:t>
      </w:r>
    </w:p>
    <w:p w14:paraId="4FA26804" w14:textId="77777777" w:rsidR="00275C46" w:rsidRPr="00275C46" w:rsidRDefault="00275C46" w:rsidP="00980F6C">
      <w:pPr>
        <w:spacing w:before="0" w:after="160"/>
        <w:ind w:left="720"/>
        <w:jc w:val="both"/>
        <w:rPr>
          <w:rFonts w:ascii="Arial" w:hAnsi="Arial" w:cs="Arial"/>
        </w:rPr>
      </w:pPr>
      <w:r w:rsidRPr="00275C46">
        <w:rPr>
          <w:rFonts w:ascii="Arial" w:hAnsi="Arial" w:cs="Arial"/>
        </w:rPr>
        <w:t>Our analysis of multiple studies clearly indicates that interactive approaches, particularly those involving communicative tasks and collaborative activities, result in higher levels of language proficiency compared to traditional methods. These findings suggest that the incorporation of these methods into ESL curricula can lead to substantial improvements in learners' ability to use language effectively in real-world situations. (Norris &amp; Ortega, 2000, p. 432)</w:t>
      </w:r>
    </w:p>
    <w:p w14:paraId="31C674B0" w14:textId="3394F23A" w:rsidR="004548E3" w:rsidRDefault="00275C46" w:rsidP="00275C46">
      <w:pPr>
        <w:spacing w:before="0" w:after="160"/>
        <w:jc w:val="both"/>
        <w:rPr>
          <w:rFonts w:ascii="Arial" w:hAnsi="Arial" w:cs="Arial"/>
        </w:rPr>
      </w:pPr>
      <w:r w:rsidRPr="00275C46">
        <w:rPr>
          <w:rFonts w:ascii="Arial" w:hAnsi="Arial" w:cs="Arial"/>
        </w:rPr>
        <w:t>In summary, the literature consistently highlights the benefits of interactive and communicative approaches in ESL education, particularly for A2 level learners. Task-based learning, technology integration, and collaborative activities emerge as key strategies for enhancing vocabulary acquisition, grammatical accuracy, and communicative competence. These findings provide a robust foundation for this study, which aims to further investigate and validate these pedagogical methods within the context of A2 level ESL learners.</w:t>
      </w:r>
    </w:p>
    <w:p w14:paraId="56DCD828" w14:textId="77777777" w:rsidR="004548E3" w:rsidRPr="004548E3" w:rsidRDefault="004548E3" w:rsidP="004548E3">
      <w:pPr>
        <w:spacing w:before="0" w:after="160"/>
        <w:jc w:val="center"/>
        <w:rPr>
          <w:rFonts w:ascii="Arial" w:hAnsi="Arial" w:cs="Arial"/>
          <w:sz w:val="24"/>
          <w:szCs w:val="24"/>
        </w:rPr>
      </w:pPr>
      <w:r w:rsidRPr="004548E3">
        <w:rPr>
          <w:rFonts w:ascii="Arial" w:hAnsi="Arial" w:cs="Arial"/>
          <w:b/>
          <w:bCs/>
          <w:sz w:val="24"/>
          <w:szCs w:val="24"/>
        </w:rPr>
        <w:t>Methodology</w:t>
      </w:r>
    </w:p>
    <w:p w14:paraId="715D56F6" w14:textId="77777777" w:rsidR="004548E3" w:rsidRPr="004548E3" w:rsidRDefault="004548E3" w:rsidP="004548E3">
      <w:pPr>
        <w:spacing w:before="0" w:after="160"/>
        <w:jc w:val="both"/>
        <w:rPr>
          <w:rFonts w:ascii="Arial" w:hAnsi="Arial" w:cs="Arial"/>
        </w:rPr>
      </w:pPr>
      <w:r w:rsidRPr="004548E3">
        <w:rPr>
          <w:rFonts w:ascii="Arial" w:hAnsi="Arial" w:cs="Arial"/>
        </w:rPr>
        <w:t>This study employs a mixed-methods approach to investigate the effectiveness of various pedagogical strategies in enhancing the English proficiency of A2 level ESL learners. The research was conducted over a six-month period with 150 participants from diverse cultural backgrounds enrolled in an ESL course. The methodology is divided into three main components: participants, data collection, and data analysis.</w:t>
      </w:r>
    </w:p>
    <w:p w14:paraId="24DE12CE" w14:textId="77777777" w:rsidR="004548E3" w:rsidRPr="004548E3" w:rsidRDefault="004548E3" w:rsidP="004548E3">
      <w:pPr>
        <w:spacing w:before="0" w:after="160"/>
        <w:jc w:val="center"/>
        <w:rPr>
          <w:rFonts w:ascii="Arial" w:hAnsi="Arial" w:cs="Arial"/>
          <w:sz w:val="22"/>
          <w:szCs w:val="22"/>
        </w:rPr>
      </w:pPr>
      <w:r w:rsidRPr="004548E3">
        <w:rPr>
          <w:rFonts w:ascii="Arial" w:hAnsi="Arial" w:cs="Arial"/>
          <w:sz w:val="22"/>
          <w:szCs w:val="22"/>
        </w:rPr>
        <w:t>Participants</w:t>
      </w:r>
    </w:p>
    <w:p w14:paraId="768430D7" w14:textId="77777777" w:rsidR="004548E3" w:rsidRPr="004548E3" w:rsidRDefault="004548E3" w:rsidP="004548E3">
      <w:pPr>
        <w:spacing w:before="0" w:after="160"/>
        <w:jc w:val="both"/>
        <w:rPr>
          <w:rFonts w:ascii="Arial" w:hAnsi="Arial" w:cs="Arial"/>
        </w:rPr>
      </w:pPr>
      <w:r w:rsidRPr="004548E3">
        <w:rPr>
          <w:rFonts w:ascii="Arial" w:hAnsi="Arial" w:cs="Arial"/>
        </w:rPr>
        <w:t>The study involved 150 A2 level ESL learners from various cultural backgrounds, aged between 18 and 35. The participants were enrolled in a six-month intensive ESL course at a language institute in a metropolitan area. They were selected based on their performance on a standardized English proficiency test, ensuring they met the criteria for A2 level according to the Common European Framework of Reference for Languages (CEFR).</w:t>
      </w:r>
    </w:p>
    <w:p w14:paraId="4852974D" w14:textId="77777777" w:rsidR="004548E3" w:rsidRPr="004548E3" w:rsidRDefault="004548E3" w:rsidP="004548E3">
      <w:pPr>
        <w:spacing w:before="0" w:after="160"/>
        <w:jc w:val="center"/>
        <w:rPr>
          <w:rFonts w:ascii="Arial" w:hAnsi="Arial" w:cs="Arial"/>
          <w:sz w:val="22"/>
          <w:szCs w:val="22"/>
        </w:rPr>
      </w:pPr>
      <w:r w:rsidRPr="004548E3">
        <w:rPr>
          <w:rFonts w:ascii="Arial" w:hAnsi="Arial" w:cs="Arial"/>
          <w:sz w:val="22"/>
          <w:szCs w:val="22"/>
        </w:rPr>
        <w:t>Data Collection</w:t>
      </w:r>
    </w:p>
    <w:p w14:paraId="4E0414FA" w14:textId="22BD8426" w:rsidR="00126DBB" w:rsidRPr="00F009F2" w:rsidRDefault="004548E3" w:rsidP="004548E3">
      <w:pPr>
        <w:spacing w:before="0" w:after="160"/>
        <w:jc w:val="both"/>
        <w:rPr>
          <w:rFonts w:ascii="Arial" w:hAnsi="Arial" w:cs="Arial"/>
        </w:rPr>
      </w:pPr>
      <w:r w:rsidRPr="004548E3">
        <w:rPr>
          <w:rFonts w:ascii="Arial" w:hAnsi="Arial" w:cs="Arial"/>
        </w:rPr>
        <w:t>Data was collected using two primary methods to provide a comprehensive understanding of the effectiveness of the pedagogical strategies employed</w:t>
      </w:r>
      <w:r w:rsidR="00126DBB">
        <w:rPr>
          <w:rFonts w:ascii="Arial" w:hAnsi="Arial" w:cs="Arial"/>
        </w:rPr>
        <w:t xml:space="preserve"> p</w:t>
      </w:r>
      <w:r w:rsidR="00126DBB" w:rsidRPr="004548E3">
        <w:rPr>
          <w:rFonts w:ascii="Arial" w:hAnsi="Arial" w:cs="Arial"/>
        </w:rPr>
        <w:t xml:space="preserve">re-test and </w:t>
      </w:r>
      <w:r w:rsidR="00126DBB">
        <w:rPr>
          <w:rFonts w:ascii="Arial" w:hAnsi="Arial" w:cs="Arial"/>
        </w:rPr>
        <w:t>p</w:t>
      </w:r>
      <w:r w:rsidR="00126DBB" w:rsidRPr="004548E3">
        <w:rPr>
          <w:rFonts w:ascii="Arial" w:hAnsi="Arial" w:cs="Arial"/>
        </w:rPr>
        <w:t xml:space="preserve">ost-test </w:t>
      </w:r>
      <w:r w:rsidR="00126DBB">
        <w:rPr>
          <w:rFonts w:ascii="Arial" w:hAnsi="Arial" w:cs="Arial"/>
        </w:rPr>
        <w:t>a</w:t>
      </w:r>
      <w:r w:rsidR="00126DBB" w:rsidRPr="004548E3">
        <w:rPr>
          <w:rFonts w:ascii="Arial" w:hAnsi="Arial" w:cs="Arial"/>
        </w:rPr>
        <w:t>ssessments</w:t>
      </w:r>
      <w:r w:rsidR="00126DBB">
        <w:rPr>
          <w:rFonts w:ascii="Arial" w:hAnsi="Arial" w:cs="Arial"/>
        </w:rPr>
        <w:t xml:space="preserve"> as well as s</w:t>
      </w:r>
      <w:r w:rsidR="00126DBB" w:rsidRPr="004548E3">
        <w:rPr>
          <w:rFonts w:ascii="Arial" w:hAnsi="Arial" w:cs="Arial"/>
        </w:rPr>
        <w:t xml:space="preserve">urveys and </w:t>
      </w:r>
      <w:r w:rsidR="00126DBB">
        <w:rPr>
          <w:rFonts w:ascii="Arial" w:hAnsi="Arial" w:cs="Arial"/>
        </w:rPr>
        <w:t>q</w:t>
      </w:r>
      <w:r w:rsidR="00126DBB" w:rsidRPr="004548E3">
        <w:rPr>
          <w:rFonts w:ascii="Arial" w:hAnsi="Arial" w:cs="Arial"/>
        </w:rPr>
        <w:t>uestionnaires</w:t>
      </w:r>
      <w:r w:rsidR="00126DBB">
        <w:rPr>
          <w:rFonts w:ascii="Arial" w:hAnsi="Arial" w:cs="Arial"/>
        </w:rPr>
        <w:t>.</w:t>
      </w:r>
    </w:p>
    <w:p w14:paraId="0588956B" w14:textId="6C929251" w:rsidR="004548E3" w:rsidRPr="004548E3" w:rsidRDefault="004548E3" w:rsidP="004548E3">
      <w:pPr>
        <w:spacing w:before="0" w:after="160"/>
        <w:jc w:val="both"/>
        <w:rPr>
          <w:rFonts w:ascii="Arial" w:hAnsi="Arial" w:cs="Arial"/>
          <w:sz w:val="21"/>
          <w:szCs w:val="21"/>
        </w:rPr>
      </w:pPr>
      <w:r w:rsidRPr="004548E3">
        <w:rPr>
          <w:rFonts w:ascii="Arial" w:hAnsi="Arial" w:cs="Arial"/>
          <w:sz w:val="21"/>
          <w:szCs w:val="21"/>
        </w:rPr>
        <w:t>Pre-test and Post-test Assessments</w:t>
      </w:r>
    </w:p>
    <w:p w14:paraId="144EDA75" w14:textId="76ADD31A" w:rsidR="004548E3" w:rsidRPr="004548E3" w:rsidRDefault="004548E3" w:rsidP="004548E3">
      <w:pPr>
        <w:spacing w:before="0" w:after="160"/>
        <w:jc w:val="both"/>
        <w:rPr>
          <w:rFonts w:ascii="Arial" w:hAnsi="Arial" w:cs="Arial"/>
        </w:rPr>
      </w:pPr>
      <w:r w:rsidRPr="004548E3">
        <w:rPr>
          <w:rFonts w:ascii="Arial" w:hAnsi="Arial" w:cs="Arial"/>
        </w:rPr>
        <w:t>Participants' English proficiency was assessed at the beginning and end of the study using standardized tests specifically designed for A2 level learners. These tests measured four key areas: vocabulary acquisition, grammatical accuracy, speaking, and listening skills.</w:t>
      </w:r>
    </w:p>
    <w:p w14:paraId="4963A596" w14:textId="212380B6" w:rsidR="004548E3" w:rsidRPr="004548E3" w:rsidRDefault="004548E3" w:rsidP="00E83784">
      <w:pPr>
        <w:spacing w:before="0" w:after="160"/>
        <w:jc w:val="both"/>
        <w:rPr>
          <w:rFonts w:ascii="Arial" w:hAnsi="Arial" w:cs="Arial"/>
        </w:rPr>
      </w:pPr>
      <w:r w:rsidRPr="004548E3">
        <w:rPr>
          <w:rFonts w:ascii="Arial" w:hAnsi="Arial" w:cs="Arial"/>
        </w:rPr>
        <w:lastRenderedPageBreak/>
        <w:t>The tests included multiple-choice questions, fill-in-the-blank exercises, and short answer questions that focused on common vocabulary and grammar structures relevant to A2 level learners.</w:t>
      </w:r>
      <w:r w:rsidR="00E83784">
        <w:rPr>
          <w:rFonts w:ascii="Arial" w:hAnsi="Arial" w:cs="Arial"/>
        </w:rPr>
        <w:t xml:space="preserve"> </w:t>
      </w:r>
      <w:r w:rsidRPr="004548E3">
        <w:rPr>
          <w:rFonts w:ascii="Arial" w:hAnsi="Arial" w:cs="Arial"/>
        </w:rPr>
        <w:t>Speaking proficiency was assessed through oral exams where participants were required to engage in brief conversations, describe pictures, and answer questions on familiar topics. These sessions were recorded and evaluated by trained examiners using a standardized rubric.</w:t>
      </w:r>
      <w:r w:rsidR="00E83784">
        <w:rPr>
          <w:rFonts w:ascii="Arial" w:hAnsi="Arial" w:cs="Arial"/>
        </w:rPr>
        <w:t xml:space="preserve"> </w:t>
      </w:r>
      <w:r w:rsidRPr="004548E3">
        <w:rPr>
          <w:rFonts w:ascii="Arial" w:hAnsi="Arial" w:cs="Arial"/>
        </w:rPr>
        <w:t>Listening proficiency was measured using audio recordings that featured dialogues and monologues typical of everyday situations. Participants answered multiple-choice and short-answer questions based on these recordings.</w:t>
      </w:r>
    </w:p>
    <w:p w14:paraId="0ED43586" w14:textId="77777777" w:rsidR="004548E3" w:rsidRPr="004548E3" w:rsidRDefault="004548E3" w:rsidP="004548E3">
      <w:pPr>
        <w:spacing w:before="0" w:after="160"/>
        <w:jc w:val="both"/>
        <w:rPr>
          <w:rFonts w:ascii="Arial" w:hAnsi="Arial" w:cs="Arial"/>
        </w:rPr>
      </w:pPr>
      <w:r w:rsidRPr="004548E3">
        <w:rPr>
          <w:rFonts w:ascii="Arial" w:hAnsi="Arial" w:cs="Arial"/>
        </w:rPr>
        <w:t>The pre-test was administered during the first week of the course, and the post-test was conducted during the final week. The results from these assessments were used to quantify improvements in the participants' English proficiency over the six-month period.</w:t>
      </w:r>
    </w:p>
    <w:p w14:paraId="17801397" w14:textId="66898031" w:rsidR="00E83784" w:rsidRPr="00E83784" w:rsidRDefault="004548E3" w:rsidP="00E83784">
      <w:pPr>
        <w:spacing w:before="0" w:after="160"/>
        <w:jc w:val="both"/>
        <w:rPr>
          <w:rFonts w:ascii="Arial" w:hAnsi="Arial" w:cs="Arial"/>
          <w:sz w:val="21"/>
          <w:szCs w:val="21"/>
        </w:rPr>
      </w:pPr>
      <w:r w:rsidRPr="004548E3">
        <w:rPr>
          <w:rFonts w:ascii="Arial" w:hAnsi="Arial" w:cs="Arial"/>
          <w:sz w:val="21"/>
          <w:szCs w:val="21"/>
        </w:rPr>
        <w:t>Surveys and Questionnaires</w:t>
      </w:r>
    </w:p>
    <w:p w14:paraId="7E161AD6" w14:textId="680B6073" w:rsidR="004548E3" w:rsidRPr="004548E3" w:rsidRDefault="004548E3" w:rsidP="00E83784">
      <w:pPr>
        <w:spacing w:before="0" w:after="160"/>
        <w:jc w:val="both"/>
        <w:rPr>
          <w:rFonts w:ascii="Arial" w:hAnsi="Arial" w:cs="Arial"/>
        </w:rPr>
      </w:pPr>
      <w:r w:rsidRPr="004548E3">
        <w:rPr>
          <w:rFonts w:ascii="Arial" w:hAnsi="Arial" w:cs="Arial"/>
        </w:rPr>
        <w:t>Participants completed surveys and questionnaires designed to capture their perceptions of the teaching methods used, their engagement in the classroom, and their confidence in using English in real-life situations. These instruments included both Likert-scale items and open-ended questions to gather quantitative and qualitative data.</w:t>
      </w:r>
    </w:p>
    <w:p w14:paraId="5FA5E37A" w14:textId="44DD0D03" w:rsidR="004548E3" w:rsidRPr="004548E3" w:rsidRDefault="004548E3" w:rsidP="00E83784">
      <w:pPr>
        <w:spacing w:before="0" w:after="160"/>
        <w:jc w:val="both"/>
        <w:rPr>
          <w:rFonts w:ascii="Arial" w:hAnsi="Arial" w:cs="Arial"/>
        </w:rPr>
      </w:pPr>
      <w:r w:rsidRPr="004548E3">
        <w:rPr>
          <w:rFonts w:ascii="Arial" w:hAnsi="Arial" w:cs="Arial"/>
        </w:rPr>
        <w:t>The surveys included statements about the effectiveness of various teaching methods, the use of technology in the classroom, and the participants' self-confidence in using English. Participants rated their agreement with each statement on a scale from 1 (strongly disagree) to 5 (strongly agree).</w:t>
      </w:r>
      <w:r w:rsidR="00E83784">
        <w:rPr>
          <w:rFonts w:ascii="Arial" w:hAnsi="Arial" w:cs="Arial"/>
        </w:rPr>
        <w:t xml:space="preserve"> </w:t>
      </w:r>
      <w:r w:rsidRPr="004548E3">
        <w:rPr>
          <w:rFonts w:ascii="Arial" w:hAnsi="Arial" w:cs="Arial"/>
        </w:rPr>
        <w:t>The questionnaires also included open-ended questions that allowed participants to provide detailed feedback on their experiences with different pedagogical strategies. These questions aimed to gather insights into what aspects of the teaching methods were most beneficial or challenging for the learners.</w:t>
      </w:r>
    </w:p>
    <w:p w14:paraId="7A14993B" w14:textId="77777777" w:rsidR="004548E3" w:rsidRPr="004548E3" w:rsidRDefault="004548E3" w:rsidP="004548E3">
      <w:pPr>
        <w:spacing w:before="0" w:after="160"/>
        <w:jc w:val="both"/>
        <w:rPr>
          <w:rFonts w:ascii="Arial" w:hAnsi="Arial" w:cs="Arial"/>
        </w:rPr>
      </w:pPr>
      <w:r w:rsidRPr="004548E3">
        <w:rPr>
          <w:rFonts w:ascii="Arial" w:hAnsi="Arial" w:cs="Arial"/>
        </w:rPr>
        <w:t>The surveys and questionnaires were administered at two points during the study: mid-course (at the three-month mark) and at the end of the course. This timing allowed for the collection of data on participants' perceptions and experiences as they progressed through the ESL program.</w:t>
      </w:r>
    </w:p>
    <w:p w14:paraId="03476B71" w14:textId="77777777" w:rsidR="004548E3" w:rsidRPr="004548E3" w:rsidRDefault="004548E3" w:rsidP="003B4381">
      <w:pPr>
        <w:spacing w:before="0" w:after="160"/>
        <w:jc w:val="center"/>
        <w:rPr>
          <w:rFonts w:ascii="Arial" w:hAnsi="Arial" w:cs="Arial"/>
          <w:sz w:val="22"/>
          <w:szCs w:val="22"/>
        </w:rPr>
      </w:pPr>
      <w:r w:rsidRPr="004548E3">
        <w:rPr>
          <w:rFonts w:ascii="Arial" w:hAnsi="Arial" w:cs="Arial"/>
          <w:sz w:val="22"/>
          <w:szCs w:val="22"/>
        </w:rPr>
        <w:t>Data Analysis</w:t>
      </w:r>
    </w:p>
    <w:p w14:paraId="1B4C3070" w14:textId="0BCC3223" w:rsidR="004548E3" w:rsidRPr="004548E3" w:rsidRDefault="004548E3" w:rsidP="00E83784">
      <w:pPr>
        <w:spacing w:before="0" w:after="160"/>
        <w:jc w:val="both"/>
        <w:rPr>
          <w:rFonts w:ascii="Arial" w:hAnsi="Arial" w:cs="Arial"/>
        </w:rPr>
      </w:pPr>
      <w:r w:rsidRPr="004548E3">
        <w:rPr>
          <w:rFonts w:ascii="Arial" w:hAnsi="Arial" w:cs="Arial"/>
        </w:rPr>
        <w:t>Data analysis was conducted in two phases: quantitative analysis and qualitative analysis.</w:t>
      </w:r>
      <w:r w:rsidR="00E83784">
        <w:rPr>
          <w:rFonts w:ascii="Arial" w:hAnsi="Arial" w:cs="Arial"/>
        </w:rPr>
        <w:t xml:space="preserve"> </w:t>
      </w:r>
      <w:r w:rsidRPr="004548E3">
        <w:rPr>
          <w:rFonts w:ascii="Arial" w:hAnsi="Arial" w:cs="Arial"/>
        </w:rPr>
        <w:t>The pre-test and post-test scores were analyzed using paired sample t-tests to determine the effectiveness of the pedagogical strategies in improving English proficiency. Descriptive statistics were used to summarize the survey and questionnaire responses.</w:t>
      </w:r>
      <w:r w:rsidR="00E83784">
        <w:rPr>
          <w:rFonts w:ascii="Arial" w:hAnsi="Arial" w:cs="Arial"/>
        </w:rPr>
        <w:t xml:space="preserve"> </w:t>
      </w:r>
      <w:r w:rsidRPr="004548E3">
        <w:rPr>
          <w:rFonts w:ascii="Arial" w:hAnsi="Arial" w:cs="Arial"/>
        </w:rPr>
        <w:t>The qualitative data from open-ended survey responses were analyzed using thematic analysis. The data were coded and categorized to identify recurring themes and patterns related to the effectiveness of the teaching methods and students' experiences.</w:t>
      </w:r>
    </w:p>
    <w:p w14:paraId="54EAE75E" w14:textId="77777777" w:rsidR="004548E3" w:rsidRPr="004548E3" w:rsidRDefault="004548E3" w:rsidP="004548E3">
      <w:pPr>
        <w:spacing w:before="0" w:after="160"/>
        <w:jc w:val="both"/>
        <w:rPr>
          <w:rFonts w:ascii="Arial" w:hAnsi="Arial" w:cs="Arial"/>
        </w:rPr>
      </w:pPr>
      <w:r w:rsidRPr="004548E3">
        <w:rPr>
          <w:rFonts w:ascii="Arial" w:hAnsi="Arial" w:cs="Arial"/>
        </w:rPr>
        <w:t>The integration of quantitative and qualitative data provided a holistic understanding of the impact of the pedagogical strategies on A2 level ESL learners. The findings from this study are expected to offer valuable insights for educators and curriculum developers, contributing to the improvement of ESL education at the A2 level.</w:t>
      </w:r>
    </w:p>
    <w:p w14:paraId="7F9CD650" w14:textId="77777777" w:rsidR="003B4381" w:rsidRPr="003B4381" w:rsidRDefault="003B4381" w:rsidP="003B4381">
      <w:pPr>
        <w:spacing w:before="0" w:after="160"/>
        <w:jc w:val="both"/>
        <w:rPr>
          <w:rFonts w:ascii="Arial" w:hAnsi="Arial" w:cs="Arial"/>
        </w:rPr>
      </w:pPr>
      <w:r w:rsidRPr="003B4381">
        <w:rPr>
          <w:rFonts w:ascii="Arial" w:hAnsi="Arial" w:cs="Arial"/>
        </w:rPr>
        <w:t>The results of this study provide insights into the effectiveness of the pedagogical strategies employed to enhance the English proficiency of A2 level ESL learners. The findings are presented in two main sections: quantitative results from pre-test and post-test assessments, and qualitative results from surveys and questionnaires.</w:t>
      </w:r>
    </w:p>
    <w:p w14:paraId="3ED6B26C" w14:textId="40BCFE10" w:rsidR="003B4381" w:rsidRPr="003B4381" w:rsidRDefault="003B4381" w:rsidP="003B4381">
      <w:pPr>
        <w:spacing w:before="0" w:after="160"/>
        <w:jc w:val="center"/>
        <w:rPr>
          <w:rFonts w:ascii="Arial" w:hAnsi="Arial" w:cs="Arial"/>
          <w:b/>
          <w:bCs/>
          <w:sz w:val="24"/>
          <w:szCs w:val="24"/>
        </w:rPr>
      </w:pPr>
      <w:bookmarkStart w:id="0" w:name="OLE_LINK1"/>
      <w:bookmarkStart w:id="1" w:name="OLE_LINK2"/>
      <w:r w:rsidRPr="003B4381">
        <w:rPr>
          <w:rFonts w:ascii="Arial" w:hAnsi="Arial" w:cs="Arial"/>
          <w:b/>
          <w:bCs/>
          <w:sz w:val="24"/>
          <w:szCs w:val="24"/>
        </w:rPr>
        <w:lastRenderedPageBreak/>
        <w:t>Results</w:t>
      </w:r>
    </w:p>
    <w:p w14:paraId="7933A75F" w14:textId="71B954FC" w:rsidR="00296D68" w:rsidRPr="00296D68" w:rsidRDefault="00296D68" w:rsidP="00296D68">
      <w:pPr>
        <w:spacing w:before="0" w:after="160"/>
        <w:jc w:val="both"/>
        <w:rPr>
          <w:rFonts w:ascii="Arial" w:hAnsi="Arial" w:cs="Arial"/>
        </w:rPr>
      </w:pPr>
      <w:r w:rsidRPr="00296D68">
        <w:rPr>
          <w:rFonts w:ascii="Arial" w:hAnsi="Arial" w:cs="Arial"/>
        </w:rPr>
        <w:t xml:space="preserve">The pre-test and post-test assessments revealed significant improvements in the participants' English proficiency across all measured areas: vocabulary acquisition, grammatical accuracy, speaking, and listening skills. The quantitative data demonstrated that students made notable progress in each of these areas, indicating the effectiveness of the pedagogical strategies employed. These gains suggest that the interactive and task-based learning activities not only enhanced the participants' linguistic abilities but also contributed to their overall confidence and competence in using English in real-life situations. </w:t>
      </w:r>
    </w:p>
    <w:p w14:paraId="4DA8D8F4" w14:textId="77777777" w:rsidR="00296D68" w:rsidRPr="00F009F2" w:rsidRDefault="00296D68" w:rsidP="00F009F2">
      <w:pPr>
        <w:spacing w:before="0" w:after="160"/>
        <w:jc w:val="center"/>
        <w:rPr>
          <w:rFonts w:ascii="Arial" w:hAnsi="Arial" w:cs="Arial"/>
          <w:sz w:val="22"/>
          <w:szCs w:val="22"/>
        </w:rPr>
      </w:pPr>
      <w:r w:rsidRPr="00F009F2">
        <w:rPr>
          <w:rFonts w:ascii="Arial" w:hAnsi="Arial" w:cs="Arial"/>
          <w:sz w:val="22"/>
          <w:szCs w:val="22"/>
        </w:rPr>
        <w:t>Vocabulary Acquisition and Grammatical Accuracy</w:t>
      </w:r>
    </w:p>
    <w:p w14:paraId="169387BA" w14:textId="4E561831" w:rsidR="00296D68" w:rsidRPr="003B4381" w:rsidRDefault="00296D68" w:rsidP="00296D68">
      <w:pPr>
        <w:spacing w:before="0" w:after="160"/>
        <w:jc w:val="both"/>
        <w:rPr>
          <w:rFonts w:ascii="Arial" w:hAnsi="Arial" w:cs="Arial"/>
        </w:rPr>
      </w:pPr>
      <w:r w:rsidRPr="00296D68">
        <w:rPr>
          <w:rFonts w:ascii="Arial" w:hAnsi="Arial" w:cs="Arial"/>
        </w:rPr>
        <w:t>Participants showed a marked increase in their vocabulary and grammar test scores from the pre-test to the post-test (Table 1). The average pre-test score was 58%, while the average post-test score was 78%, indicating a 20% improvement in these areas. This substantial improvement reflects the effectiveness of task-based learning activities, which emphasize practical usage of vocabulary and grammar in meaningful contexts.</w:t>
      </w:r>
    </w:p>
    <w:p w14:paraId="34CAA910" w14:textId="77777777" w:rsidR="00296D68" w:rsidRPr="003B4381" w:rsidRDefault="00296D68" w:rsidP="00296D68">
      <w:pPr>
        <w:spacing w:before="0" w:after="160"/>
        <w:jc w:val="both"/>
        <w:rPr>
          <w:rFonts w:ascii="Arial" w:hAnsi="Arial" w:cs="Arial"/>
          <w:b/>
          <w:bCs/>
          <w:sz w:val="16"/>
          <w:szCs w:val="16"/>
        </w:rPr>
      </w:pPr>
      <w:r w:rsidRPr="003B4381">
        <w:rPr>
          <w:rFonts w:ascii="Arial" w:hAnsi="Arial" w:cs="Arial"/>
          <w:b/>
          <w:bCs/>
          <w:sz w:val="16"/>
          <w:szCs w:val="16"/>
        </w:rPr>
        <w:t>Table 1</w:t>
      </w:r>
    </w:p>
    <w:p w14:paraId="5DC49105" w14:textId="77777777" w:rsidR="00296D68" w:rsidRPr="003B4381" w:rsidRDefault="00296D68" w:rsidP="00296D68">
      <w:pPr>
        <w:spacing w:before="0" w:after="160"/>
        <w:jc w:val="both"/>
        <w:rPr>
          <w:rFonts w:ascii="Arial" w:hAnsi="Arial" w:cs="Arial"/>
          <w:i/>
          <w:iCs/>
          <w:sz w:val="16"/>
          <w:szCs w:val="16"/>
        </w:rPr>
      </w:pPr>
      <w:r w:rsidRPr="003B4381">
        <w:rPr>
          <w:rFonts w:ascii="Arial" w:hAnsi="Arial" w:cs="Arial"/>
          <w:i/>
          <w:iCs/>
          <w:sz w:val="16"/>
          <w:szCs w:val="16"/>
        </w:rPr>
        <w:t>Pre-test and Post-test Assessment Results</w:t>
      </w:r>
    </w:p>
    <w:tbl>
      <w:tblPr>
        <w:tblW w:w="8000" w:type="dxa"/>
        <w:jc w:val="center"/>
        <w:tblCellSpacing w:w="15" w:type="dxa"/>
        <w:tblCellMar>
          <w:top w:w="15" w:type="dxa"/>
          <w:left w:w="15" w:type="dxa"/>
          <w:bottom w:w="15" w:type="dxa"/>
          <w:right w:w="15" w:type="dxa"/>
        </w:tblCellMar>
        <w:tblLook w:val="04A0" w:firstRow="1" w:lastRow="0" w:firstColumn="1" w:lastColumn="0" w:noHBand="0" w:noVBand="1"/>
      </w:tblPr>
      <w:tblGrid>
        <w:gridCol w:w="3659"/>
        <w:gridCol w:w="1450"/>
        <w:gridCol w:w="1546"/>
        <w:gridCol w:w="1345"/>
      </w:tblGrid>
      <w:tr w:rsidR="00296D68" w:rsidRPr="003B4381" w14:paraId="5CEB5A9F" w14:textId="77777777" w:rsidTr="008F35C6">
        <w:trPr>
          <w:trHeight w:val="465"/>
          <w:tblHeader/>
          <w:tblCellSpacing w:w="15" w:type="dxa"/>
          <w:jc w:val="center"/>
        </w:trPr>
        <w:tc>
          <w:tcPr>
            <w:tcW w:w="0" w:type="auto"/>
            <w:tcBorders>
              <w:top w:val="single" w:sz="4" w:space="0" w:color="000000"/>
              <w:bottom w:val="single" w:sz="4" w:space="0" w:color="000000"/>
            </w:tcBorders>
            <w:vAlign w:val="center"/>
            <w:hideMark/>
          </w:tcPr>
          <w:p w14:paraId="58FC4E39" w14:textId="77777777" w:rsidR="00296D68" w:rsidRPr="003B4381" w:rsidRDefault="00296D68" w:rsidP="00F009F2">
            <w:pPr>
              <w:spacing w:before="0" w:after="0"/>
              <w:jc w:val="center"/>
              <w:rPr>
                <w:rFonts w:ascii="Arial" w:hAnsi="Arial" w:cs="Arial"/>
                <w:sz w:val="16"/>
                <w:szCs w:val="16"/>
              </w:rPr>
            </w:pPr>
            <w:r w:rsidRPr="003B4381">
              <w:rPr>
                <w:rFonts w:ascii="Arial" w:hAnsi="Arial" w:cs="Arial"/>
                <w:sz w:val="16"/>
                <w:szCs w:val="16"/>
              </w:rPr>
              <w:t>Assessment Area</w:t>
            </w:r>
          </w:p>
        </w:tc>
        <w:tc>
          <w:tcPr>
            <w:tcW w:w="0" w:type="auto"/>
            <w:tcBorders>
              <w:top w:val="single" w:sz="4" w:space="0" w:color="000000"/>
              <w:bottom w:val="single" w:sz="4" w:space="0" w:color="000000"/>
            </w:tcBorders>
            <w:vAlign w:val="center"/>
            <w:hideMark/>
          </w:tcPr>
          <w:p w14:paraId="6251BFA4" w14:textId="77777777" w:rsidR="00296D68" w:rsidRDefault="00296D68" w:rsidP="008F35C6">
            <w:pPr>
              <w:spacing w:before="0" w:after="0"/>
              <w:jc w:val="center"/>
              <w:rPr>
                <w:rFonts w:ascii="Arial" w:hAnsi="Arial" w:cs="Arial"/>
                <w:sz w:val="16"/>
                <w:szCs w:val="16"/>
              </w:rPr>
            </w:pPr>
            <w:r w:rsidRPr="003B4381">
              <w:rPr>
                <w:rFonts w:ascii="Arial" w:hAnsi="Arial" w:cs="Arial"/>
                <w:sz w:val="16"/>
                <w:szCs w:val="16"/>
              </w:rPr>
              <w:t xml:space="preserve">Pre-test Score </w:t>
            </w:r>
          </w:p>
          <w:p w14:paraId="7531D5BC" w14:textId="77777777" w:rsidR="00296D68" w:rsidRPr="003B4381" w:rsidRDefault="00296D68" w:rsidP="008F35C6">
            <w:pPr>
              <w:spacing w:before="0" w:after="0"/>
              <w:jc w:val="center"/>
              <w:rPr>
                <w:rFonts w:ascii="Arial" w:hAnsi="Arial" w:cs="Arial"/>
                <w:sz w:val="16"/>
                <w:szCs w:val="16"/>
              </w:rPr>
            </w:pPr>
            <w:r w:rsidRPr="003B4381">
              <w:rPr>
                <w:rFonts w:ascii="Arial" w:hAnsi="Arial" w:cs="Arial"/>
                <w:sz w:val="16"/>
                <w:szCs w:val="16"/>
              </w:rPr>
              <w:t>(Mean %)</w:t>
            </w:r>
          </w:p>
        </w:tc>
        <w:tc>
          <w:tcPr>
            <w:tcW w:w="0" w:type="auto"/>
            <w:tcBorders>
              <w:top w:val="single" w:sz="4" w:space="0" w:color="000000"/>
              <w:bottom w:val="single" w:sz="4" w:space="0" w:color="000000"/>
            </w:tcBorders>
            <w:vAlign w:val="center"/>
            <w:hideMark/>
          </w:tcPr>
          <w:p w14:paraId="13E1815D" w14:textId="77777777" w:rsidR="00296D68" w:rsidRDefault="00296D68" w:rsidP="008F35C6">
            <w:pPr>
              <w:spacing w:before="0" w:after="0"/>
              <w:jc w:val="center"/>
              <w:rPr>
                <w:rFonts w:ascii="Arial" w:hAnsi="Arial" w:cs="Arial"/>
                <w:sz w:val="16"/>
                <w:szCs w:val="16"/>
              </w:rPr>
            </w:pPr>
            <w:r w:rsidRPr="003B4381">
              <w:rPr>
                <w:rFonts w:ascii="Arial" w:hAnsi="Arial" w:cs="Arial"/>
                <w:sz w:val="16"/>
                <w:szCs w:val="16"/>
              </w:rPr>
              <w:t xml:space="preserve">Post-test Score </w:t>
            </w:r>
          </w:p>
          <w:p w14:paraId="4D2C8E32" w14:textId="77777777" w:rsidR="00296D68" w:rsidRPr="003B4381" w:rsidRDefault="00296D68" w:rsidP="008F35C6">
            <w:pPr>
              <w:spacing w:before="0" w:after="0"/>
              <w:jc w:val="center"/>
              <w:rPr>
                <w:rFonts w:ascii="Arial" w:hAnsi="Arial" w:cs="Arial"/>
                <w:sz w:val="16"/>
                <w:szCs w:val="16"/>
              </w:rPr>
            </w:pPr>
            <w:r w:rsidRPr="003B4381">
              <w:rPr>
                <w:rFonts w:ascii="Arial" w:hAnsi="Arial" w:cs="Arial"/>
                <w:sz w:val="16"/>
                <w:szCs w:val="16"/>
              </w:rPr>
              <w:t>(Mean %)</w:t>
            </w:r>
          </w:p>
        </w:tc>
        <w:tc>
          <w:tcPr>
            <w:tcW w:w="0" w:type="auto"/>
            <w:tcBorders>
              <w:top w:val="single" w:sz="4" w:space="0" w:color="000000"/>
              <w:bottom w:val="single" w:sz="4" w:space="0" w:color="000000"/>
            </w:tcBorders>
            <w:vAlign w:val="center"/>
            <w:hideMark/>
          </w:tcPr>
          <w:p w14:paraId="415803F5" w14:textId="77777777" w:rsidR="00296D68" w:rsidRDefault="00296D68" w:rsidP="008F35C6">
            <w:pPr>
              <w:spacing w:before="0" w:after="0"/>
              <w:jc w:val="center"/>
              <w:rPr>
                <w:rFonts w:ascii="Arial" w:hAnsi="Arial" w:cs="Arial"/>
                <w:sz w:val="16"/>
                <w:szCs w:val="16"/>
              </w:rPr>
            </w:pPr>
            <w:r w:rsidRPr="003B4381">
              <w:rPr>
                <w:rFonts w:ascii="Arial" w:hAnsi="Arial" w:cs="Arial"/>
                <w:sz w:val="16"/>
                <w:szCs w:val="16"/>
              </w:rPr>
              <w:t xml:space="preserve">Improvement </w:t>
            </w:r>
          </w:p>
          <w:p w14:paraId="689CA824" w14:textId="77777777" w:rsidR="00296D68" w:rsidRPr="003B4381" w:rsidRDefault="00296D68" w:rsidP="008F35C6">
            <w:pPr>
              <w:spacing w:before="0" w:after="0"/>
              <w:jc w:val="center"/>
              <w:rPr>
                <w:rFonts w:ascii="Arial" w:hAnsi="Arial" w:cs="Arial"/>
                <w:sz w:val="16"/>
                <w:szCs w:val="16"/>
              </w:rPr>
            </w:pPr>
            <w:r w:rsidRPr="003B4381">
              <w:rPr>
                <w:rFonts w:ascii="Arial" w:hAnsi="Arial" w:cs="Arial"/>
                <w:sz w:val="16"/>
                <w:szCs w:val="16"/>
              </w:rPr>
              <w:t>(%)</w:t>
            </w:r>
          </w:p>
        </w:tc>
      </w:tr>
      <w:tr w:rsidR="00296D68" w:rsidRPr="003B4381" w14:paraId="6B09ECF4" w14:textId="77777777" w:rsidTr="008F35C6">
        <w:trPr>
          <w:trHeight w:val="378"/>
          <w:tblCellSpacing w:w="15" w:type="dxa"/>
          <w:jc w:val="center"/>
        </w:trPr>
        <w:tc>
          <w:tcPr>
            <w:tcW w:w="0" w:type="auto"/>
            <w:vAlign w:val="center"/>
            <w:hideMark/>
          </w:tcPr>
          <w:p w14:paraId="4C007508" w14:textId="77777777" w:rsidR="00296D68" w:rsidRPr="003B4381" w:rsidRDefault="00296D68" w:rsidP="008F35C6">
            <w:pPr>
              <w:spacing w:before="60" w:after="60"/>
              <w:jc w:val="both"/>
              <w:rPr>
                <w:rFonts w:ascii="Arial" w:hAnsi="Arial" w:cs="Arial"/>
                <w:sz w:val="16"/>
                <w:szCs w:val="16"/>
              </w:rPr>
            </w:pPr>
            <w:r w:rsidRPr="003B4381">
              <w:rPr>
                <w:rFonts w:ascii="Arial" w:hAnsi="Arial" w:cs="Arial"/>
                <w:sz w:val="16"/>
                <w:szCs w:val="16"/>
              </w:rPr>
              <w:t>Vocabulary Acquisition and Grammar</w:t>
            </w:r>
          </w:p>
        </w:tc>
        <w:tc>
          <w:tcPr>
            <w:tcW w:w="0" w:type="auto"/>
            <w:vAlign w:val="center"/>
            <w:hideMark/>
          </w:tcPr>
          <w:p w14:paraId="489683A1"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58</w:t>
            </w:r>
          </w:p>
        </w:tc>
        <w:tc>
          <w:tcPr>
            <w:tcW w:w="0" w:type="auto"/>
            <w:vAlign w:val="center"/>
            <w:hideMark/>
          </w:tcPr>
          <w:p w14:paraId="51449B84"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78</w:t>
            </w:r>
          </w:p>
        </w:tc>
        <w:tc>
          <w:tcPr>
            <w:tcW w:w="0" w:type="auto"/>
            <w:vAlign w:val="center"/>
            <w:hideMark/>
          </w:tcPr>
          <w:p w14:paraId="500F0399"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20</w:t>
            </w:r>
          </w:p>
        </w:tc>
      </w:tr>
      <w:tr w:rsidR="00296D68" w:rsidRPr="003B4381" w14:paraId="1A034CBB" w14:textId="77777777" w:rsidTr="008F35C6">
        <w:trPr>
          <w:trHeight w:val="378"/>
          <w:tblCellSpacing w:w="15" w:type="dxa"/>
          <w:jc w:val="center"/>
        </w:trPr>
        <w:tc>
          <w:tcPr>
            <w:tcW w:w="0" w:type="auto"/>
            <w:vAlign w:val="center"/>
            <w:hideMark/>
          </w:tcPr>
          <w:p w14:paraId="76D44DD0" w14:textId="77777777" w:rsidR="00296D68" w:rsidRPr="003B4381" w:rsidRDefault="00296D68" w:rsidP="008F35C6">
            <w:pPr>
              <w:spacing w:before="60" w:after="60"/>
              <w:jc w:val="both"/>
              <w:rPr>
                <w:rFonts w:ascii="Arial" w:hAnsi="Arial" w:cs="Arial"/>
                <w:sz w:val="16"/>
                <w:szCs w:val="16"/>
              </w:rPr>
            </w:pPr>
            <w:r w:rsidRPr="003B4381">
              <w:rPr>
                <w:rFonts w:ascii="Arial" w:hAnsi="Arial" w:cs="Arial"/>
                <w:sz w:val="16"/>
                <w:szCs w:val="16"/>
              </w:rPr>
              <w:t>Speaking Skills</w:t>
            </w:r>
          </w:p>
        </w:tc>
        <w:tc>
          <w:tcPr>
            <w:tcW w:w="0" w:type="auto"/>
            <w:vAlign w:val="center"/>
            <w:hideMark/>
          </w:tcPr>
          <w:p w14:paraId="49BA2A76"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60</w:t>
            </w:r>
          </w:p>
        </w:tc>
        <w:tc>
          <w:tcPr>
            <w:tcW w:w="0" w:type="auto"/>
            <w:vAlign w:val="center"/>
            <w:hideMark/>
          </w:tcPr>
          <w:p w14:paraId="05FBBB20"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82</w:t>
            </w:r>
          </w:p>
        </w:tc>
        <w:tc>
          <w:tcPr>
            <w:tcW w:w="0" w:type="auto"/>
            <w:vAlign w:val="center"/>
            <w:hideMark/>
          </w:tcPr>
          <w:p w14:paraId="25466E54"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22</w:t>
            </w:r>
          </w:p>
        </w:tc>
      </w:tr>
      <w:tr w:rsidR="00296D68" w:rsidRPr="003B4381" w14:paraId="65E9293F" w14:textId="77777777" w:rsidTr="008F35C6">
        <w:trPr>
          <w:trHeight w:val="396"/>
          <w:tblCellSpacing w:w="15" w:type="dxa"/>
          <w:jc w:val="center"/>
        </w:trPr>
        <w:tc>
          <w:tcPr>
            <w:tcW w:w="0" w:type="auto"/>
            <w:tcBorders>
              <w:bottom w:val="single" w:sz="4" w:space="0" w:color="000000"/>
            </w:tcBorders>
            <w:vAlign w:val="center"/>
            <w:hideMark/>
          </w:tcPr>
          <w:p w14:paraId="0BA36EF7" w14:textId="77777777" w:rsidR="00296D68" w:rsidRPr="003B4381" w:rsidRDefault="00296D68" w:rsidP="008F35C6">
            <w:pPr>
              <w:spacing w:before="60" w:after="60"/>
              <w:jc w:val="both"/>
              <w:rPr>
                <w:rFonts w:ascii="Arial" w:hAnsi="Arial" w:cs="Arial"/>
                <w:sz w:val="16"/>
                <w:szCs w:val="16"/>
              </w:rPr>
            </w:pPr>
            <w:r w:rsidRPr="003B4381">
              <w:rPr>
                <w:rFonts w:ascii="Arial" w:hAnsi="Arial" w:cs="Arial"/>
                <w:sz w:val="16"/>
                <w:szCs w:val="16"/>
              </w:rPr>
              <w:t>Listening Skills</w:t>
            </w:r>
          </w:p>
        </w:tc>
        <w:tc>
          <w:tcPr>
            <w:tcW w:w="0" w:type="auto"/>
            <w:tcBorders>
              <w:bottom w:val="single" w:sz="4" w:space="0" w:color="000000"/>
            </w:tcBorders>
            <w:vAlign w:val="center"/>
            <w:hideMark/>
          </w:tcPr>
          <w:p w14:paraId="17E4A2B8"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62</w:t>
            </w:r>
          </w:p>
        </w:tc>
        <w:tc>
          <w:tcPr>
            <w:tcW w:w="0" w:type="auto"/>
            <w:tcBorders>
              <w:bottom w:val="single" w:sz="4" w:space="0" w:color="000000"/>
            </w:tcBorders>
            <w:vAlign w:val="center"/>
            <w:hideMark/>
          </w:tcPr>
          <w:p w14:paraId="39432E08"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84</w:t>
            </w:r>
          </w:p>
        </w:tc>
        <w:tc>
          <w:tcPr>
            <w:tcW w:w="0" w:type="auto"/>
            <w:tcBorders>
              <w:bottom w:val="single" w:sz="4" w:space="0" w:color="000000"/>
            </w:tcBorders>
            <w:vAlign w:val="center"/>
            <w:hideMark/>
          </w:tcPr>
          <w:p w14:paraId="6149C3CB" w14:textId="77777777" w:rsidR="00296D68" w:rsidRPr="003B4381" w:rsidRDefault="00296D68" w:rsidP="00F009F2">
            <w:pPr>
              <w:spacing w:before="60" w:after="60"/>
              <w:jc w:val="right"/>
              <w:rPr>
                <w:rFonts w:ascii="Arial" w:hAnsi="Arial" w:cs="Arial"/>
                <w:sz w:val="16"/>
                <w:szCs w:val="16"/>
              </w:rPr>
            </w:pPr>
            <w:r w:rsidRPr="003B4381">
              <w:rPr>
                <w:rFonts w:ascii="Arial" w:hAnsi="Arial" w:cs="Arial"/>
                <w:sz w:val="16"/>
                <w:szCs w:val="16"/>
              </w:rPr>
              <w:t>22</w:t>
            </w:r>
          </w:p>
        </w:tc>
      </w:tr>
    </w:tbl>
    <w:p w14:paraId="3CE0424F" w14:textId="65544191" w:rsidR="00296D68" w:rsidRPr="009F0F05" w:rsidRDefault="00296D68" w:rsidP="00296D68">
      <w:pPr>
        <w:spacing w:before="120" w:after="0"/>
        <w:ind w:left="567"/>
        <w:jc w:val="both"/>
        <w:rPr>
          <w:rFonts w:ascii="Arial" w:hAnsi="Arial" w:cs="Arial"/>
          <w:sz w:val="16"/>
          <w:szCs w:val="16"/>
        </w:rPr>
      </w:pPr>
      <w:r w:rsidRPr="00855F2C">
        <w:rPr>
          <w:rFonts w:ascii="Arial" w:hAnsi="Arial" w:cs="Arial"/>
          <w:i/>
          <w:iCs/>
          <w:sz w:val="16"/>
          <w:szCs w:val="16"/>
        </w:rPr>
        <w:t>Note</w:t>
      </w:r>
      <w:r w:rsidR="00855F2C">
        <w:rPr>
          <w:rFonts w:ascii="Arial" w:hAnsi="Arial" w:cs="Arial"/>
          <w:sz w:val="16"/>
          <w:szCs w:val="16"/>
        </w:rPr>
        <w:t>.</w:t>
      </w:r>
      <w:r w:rsidRPr="009F0F05">
        <w:rPr>
          <w:rFonts w:ascii="Arial" w:hAnsi="Arial" w:cs="Arial"/>
          <w:sz w:val="16"/>
          <w:szCs w:val="16"/>
        </w:rPr>
        <w:t xml:space="preserve"> Improvement is calculated as the percentage increase from pre-test to post-test scores.</w:t>
      </w:r>
    </w:p>
    <w:p w14:paraId="3F937245" w14:textId="77777777" w:rsidR="00296D68" w:rsidRPr="00296D68" w:rsidRDefault="00296D68" w:rsidP="00296D68">
      <w:pPr>
        <w:spacing w:before="0" w:after="160"/>
        <w:jc w:val="both"/>
        <w:rPr>
          <w:rFonts w:ascii="Arial" w:hAnsi="Arial" w:cs="Arial"/>
        </w:rPr>
      </w:pPr>
    </w:p>
    <w:p w14:paraId="1ADE1A19" w14:textId="77777777" w:rsidR="00296D68" w:rsidRPr="00296D68" w:rsidRDefault="00296D68" w:rsidP="00296D68">
      <w:pPr>
        <w:spacing w:before="0" w:after="160"/>
        <w:jc w:val="both"/>
        <w:rPr>
          <w:rFonts w:ascii="Arial" w:hAnsi="Arial" w:cs="Arial"/>
        </w:rPr>
      </w:pPr>
      <w:r w:rsidRPr="00296D68">
        <w:rPr>
          <w:rFonts w:ascii="Arial" w:hAnsi="Arial" w:cs="Arial"/>
          <w:b/>
          <w:bCs/>
        </w:rPr>
        <w:t>Speaking Skills</w:t>
      </w:r>
    </w:p>
    <w:p w14:paraId="559C023A" w14:textId="77777777" w:rsidR="00296D68" w:rsidRPr="00296D68" w:rsidRDefault="00296D68" w:rsidP="00296D68">
      <w:pPr>
        <w:spacing w:before="0" w:after="160"/>
        <w:jc w:val="both"/>
        <w:rPr>
          <w:rFonts w:ascii="Arial" w:hAnsi="Arial" w:cs="Arial"/>
        </w:rPr>
      </w:pPr>
      <w:r w:rsidRPr="00296D68">
        <w:rPr>
          <w:rFonts w:ascii="Arial" w:hAnsi="Arial" w:cs="Arial"/>
        </w:rPr>
        <w:t>The oral exams demonstrated substantial gains in speaking proficiency. The average speaking score increased from 60% in the pre-test to 82% in the post-test, representing a 22% improvement. These results indicate that collaborative activities, such as group discussions and role-plays, were particularly effective in enhancing the learners' speaking skills by providing ample opportunities for practice and immediate feedback.</w:t>
      </w:r>
    </w:p>
    <w:p w14:paraId="5D0E6068" w14:textId="77777777" w:rsidR="00296D68" w:rsidRPr="00296D68" w:rsidRDefault="00296D68" w:rsidP="00296D68">
      <w:pPr>
        <w:spacing w:before="0" w:after="160"/>
        <w:jc w:val="both"/>
        <w:rPr>
          <w:rFonts w:ascii="Arial" w:hAnsi="Arial" w:cs="Arial"/>
        </w:rPr>
      </w:pPr>
      <w:r w:rsidRPr="00296D68">
        <w:rPr>
          <w:rFonts w:ascii="Arial" w:hAnsi="Arial" w:cs="Arial"/>
          <w:b/>
          <w:bCs/>
        </w:rPr>
        <w:t>Listening Skills</w:t>
      </w:r>
    </w:p>
    <w:p w14:paraId="13EF7223" w14:textId="3238218D" w:rsidR="009F0F05" w:rsidRPr="00296D68" w:rsidRDefault="00296D68" w:rsidP="00296D68">
      <w:pPr>
        <w:spacing w:before="0" w:after="160"/>
        <w:jc w:val="both"/>
        <w:rPr>
          <w:rFonts w:ascii="Arial" w:hAnsi="Arial" w:cs="Arial"/>
          <w:sz w:val="16"/>
          <w:szCs w:val="16"/>
        </w:rPr>
      </w:pPr>
      <w:r w:rsidRPr="00296D68">
        <w:rPr>
          <w:rFonts w:ascii="Arial" w:hAnsi="Arial" w:cs="Arial"/>
        </w:rPr>
        <w:t>Listening skills also improved significantly, with the average listening score rising from 62% in the pre-test to 84% in the post-test, marking a 22% improvement. The use of authentic listening materials and interactive listening exercises likely contributed to this enhancement, as they provided realistic and engaging contexts for learners to develop their listening comprehension abilities.</w:t>
      </w:r>
    </w:p>
    <w:p w14:paraId="59C75403" w14:textId="77777777" w:rsidR="00296D68" w:rsidRPr="00296D68" w:rsidRDefault="00296D68" w:rsidP="00296D68">
      <w:pPr>
        <w:spacing w:before="0" w:after="160"/>
        <w:jc w:val="both"/>
        <w:rPr>
          <w:rFonts w:ascii="Arial" w:hAnsi="Arial" w:cs="Arial"/>
        </w:rPr>
      </w:pPr>
      <w:r w:rsidRPr="00296D68">
        <w:rPr>
          <w:rFonts w:ascii="Arial" w:hAnsi="Arial" w:cs="Arial"/>
        </w:rPr>
        <w:t>The surveys and questionnaires provided valuable insights into participants' perceptions of the teaching methods and their engagement and confidence levels. Participants reported higher levels of engagement and confidence in using English by the end of the course. The average engagement score on the Likert scale increased from 3.2 to 4.5, while the average confidence score rose from 3.0 to 4.3. These increases suggest that the interactive and collaborative nature of the teaching methods helped to create a more supportive and motivating learning environment.</w:t>
      </w:r>
    </w:p>
    <w:p w14:paraId="4A38C882" w14:textId="0262F5BE" w:rsidR="003B4381" w:rsidRPr="003B4381" w:rsidRDefault="00296D68" w:rsidP="003B4381">
      <w:pPr>
        <w:spacing w:before="0" w:after="160"/>
        <w:jc w:val="both"/>
        <w:rPr>
          <w:rFonts w:ascii="Arial" w:hAnsi="Arial" w:cs="Arial"/>
        </w:rPr>
      </w:pPr>
      <w:r w:rsidRPr="00296D68">
        <w:rPr>
          <w:rFonts w:ascii="Arial" w:hAnsi="Arial" w:cs="Arial"/>
        </w:rPr>
        <w:lastRenderedPageBreak/>
        <w:t>The open-ended responses highlighted the benefits of task-based learning and collaborative activities. Participants noted that these methods made learning more interactive and practical, which helped them better retain and apply their knowledge. Specific comments from learners included appreciation for the real-world applicability of tasks and the supportive atmosphere created by group activities. This qualitative feedback underscores the importance of incorporating engaging, practical exercises in language instruction to enhance learning outcomes.</w:t>
      </w:r>
    </w:p>
    <w:p w14:paraId="1A3A6D06" w14:textId="010B49DF" w:rsidR="00BD69F2" w:rsidRPr="00BD69F2" w:rsidRDefault="003B4381" w:rsidP="003B4381">
      <w:pPr>
        <w:spacing w:before="0" w:after="160"/>
        <w:jc w:val="both"/>
        <w:rPr>
          <w:rFonts w:ascii="Arial" w:hAnsi="Arial" w:cs="Arial"/>
          <w:b/>
          <w:bCs/>
          <w:sz w:val="16"/>
          <w:szCs w:val="16"/>
        </w:rPr>
      </w:pPr>
      <w:r w:rsidRPr="003B4381">
        <w:rPr>
          <w:rFonts w:ascii="Arial" w:hAnsi="Arial" w:cs="Arial"/>
          <w:b/>
          <w:bCs/>
          <w:sz w:val="16"/>
          <w:szCs w:val="16"/>
        </w:rPr>
        <w:t>Figure 1</w:t>
      </w:r>
    </w:p>
    <w:p w14:paraId="7F710BAC" w14:textId="107CAE61" w:rsidR="003B4381" w:rsidRPr="003B4381" w:rsidRDefault="003B4381" w:rsidP="003B4381">
      <w:pPr>
        <w:spacing w:before="0" w:after="160"/>
        <w:jc w:val="both"/>
        <w:rPr>
          <w:rFonts w:ascii="Arial" w:hAnsi="Arial" w:cs="Arial"/>
          <w:i/>
          <w:iCs/>
          <w:sz w:val="16"/>
          <w:szCs w:val="16"/>
        </w:rPr>
      </w:pPr>
      <w:r w:rsidRPr="003B4381">
        <w:rPr>
          <w:rFonts w:ascii="Arial" w:hAnsi="Arial" w:cs="Arial"/>
          <w:i/>
          <w:iCs/>
          <w:sz w:val="16"/>
          <w:szCs w:val="16"/>
        </w:rPr>
        <w:t>Participant Engagement and Confidence Levels</w:t>
      </w:r>
    </w:p>
    <w:p w14:paraId="2ED9CDA1" w14:textId="4913E9DE" w:rsidR="003B4381" w:rsidRPr="003B4381" w:rsidRDefault="00DC0849" w:rsidP="00DC0849">
      <w:pPr>
        <w:spacing w:before="0" w:after="160"/>
        <w:jc w:val="center"/>
        <w:rPr>
          <w:rFonts w:ascii="Arial" w:hAnsi="Arial" w:cs="Arial"/>
        </w:rPr>
      </w:pPr>
      <w:r>
        <w:rPr>
          <w:noProof/>
        </w:rPr>
        <w:drawing>
          <wp:inline distT="0" distB="0" distL="0" distR="0" wp14:anchorId="75D34090" wp14:editId="2C57EF9C">
            <wp:extent cx="2649682" cy="2296391"/>
            <wp:effectExtent l="0" t="0" r="17780" b="15240"/>
            <wp:docPr id="1195016254" name="Chart 1">
              <a:extLst xmlns:a="http://schemas.openxmlformats.org/drawingml/2006/main">
                <a:ext uri="{FF2B5EF4-FFF2-40B4-BE49-F238E27FC236}">
                  <a16:creationId xmlns:a16="http://schemas.microsoft.com/office/drawing/2014/main" id="{6E064C16-B3DE-1D6B-2ACE-CF175A33D3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0"/>
    <w:bookmarkEnd w:id="1"/>
    <w:p w14:paraId="3D722002" w14:textId="46B9403F" w:rsidR="00296D68" w:rsidRPr="00296D68" w:rsidRDefault="00296D68" w:rsidP="00296D68">
      <w:pPr>
        <w:tabs>
          <w:tab w:val="left" w:pos="2635"/>
        </w:tabs>
        <w:spacing w:before="0" w:after="160"/>
        <w:jc w:val="both"/>
        <w:rPr>
          <w:rFonts w:ascii="Arial" w:hAnsi="Arial" w:cs="Arial"/>
          <w:b/>
          <w:bCs/>
          <w:sz w:val="24"/>
          <w:szCs w:val="24"/>
        </w:rPr>
      </w:pPr>
      <w:r w:rsidRPr="00296D68">
        <w:rPr>
          <w:rFonts w:ascii="Arial" w:hAnsi="Arial" w:cs="Arial"/>
        </w:rPr>
        <w:t>The figure above shows the increase in participant engagement and confidence levels from the mid-course survey to the end-of-course survey. The visual representation of the data further illustrates the positive impact of the implemented teaching strategies on learner motivation and self-assurance.</w:t>
      </w:r>
    </w:p>
    <w:p w14:paraId="49BFBA69" w14:textId="595C1A84" w:rsidR="0018731B" w:rsidRPr="0018731B" w:rsidRDefault="0018731B" w:rsidP="0018731B">
      <w:pPr>
        <w:tabs>
          <w:tab w:val="left" w:pos="2635"/>
        </w:tabs>
        <w:spacing w:before="0" w:after="160"/>
        <w:jc w:val="center"/>
        <w:rPr>
          <w:rFonts w:ascii="Arial" w:hAnsi="Arial" w:cs="Arial"/>
          <w:sz w:val="24"/>
          <w:szCs w:val="24"/>
        </w:rPr>
      </w:pPr>
      <w:r w:rsidRPr="0018731B">
        <w:rPr>
          <w:rFonts w:ascii="Arial" w:hAnsi="Arial" w:cs="Arial"/>
          <w:b/>
          <w:bCs/>
          <w:sz w:val="24"/>
          <w:szCs w:val="24"/>
        </w:rPr>
        <w:t>Discussion</w:t>
      </w:r>
    </w:p>
    <w:p w14:paraId="30BE0F4A" w14:textId="77777777" w:rsidR="0018731B" w:rsidRDefault="0018731B" w:rsidP="0018731B">
      <w:pPr>
        <w:tabs>
          <w:tab w:val="left" w:pos="2635"/>
        </w:tabs>
        <w:spacing w:before="0" w:after="160"/>
        <w:jc w:val="both"/>
        <w:rPr>
          <w:rFonts w:ascii="Arial" w:hAnsi="Arial" w:cs="Arial"/>
        </w:rPr>
      </w:pPr>
      <w:r w:rsidRPr="0018731B">
        <w:rPr>
          <w:rFonts w:ascii="Arial" w:hAnsi="Arial" w:cs="Arial"/>
        </w:rPr>
        <w:t>The results of this study provide compelling evidence that task-based learning and collaborative activities significantly enhance the English proficiency of A2 level ESL learners. The substantial improvements in vocabulary acquisition, grammatical accuracy, speaking, and listening skills underscore the effectiveness of these pedagogical strategies. The pre-test and post-test assessments revealed notable gains, with a 20% increase in vocabulary and grammar scores, a 22% improvement in speaking skills, and a 22% rise in listening skills. These findings are consistent with Ellis (2003), who emphasized the effectiveness of task-based learning in improving language skills. Additionally, the qualitative data from surveys and questionnaires indicated heightened engagement and confidence levels among participants, suggesting that these interactive methods not only improve linguistic skills but also foster a more positive learning experience (Nunan, 2004).</w:t>
      </w:r>
    </w:p>
    <w:p w14:paraId="3C3631C7" w14:textId="254A10BE"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 xml:space="preserve">The results of this study are consistent with previous research highlighting the benefits of interactive and communicative approaches in language learning. Ellis (2003) and Nunan (2004) have emphasized the advantages of task-based learning in improving engagement and retention of language skills. Similarly, Long (1996) and Swain (2000) have underscored the importance of interaction and output in second language acquisition. The positive feedback from participants regarding the practical and interactive nature of the teaching methods corroborates the findings of Warschauer and Healey (1998) and Stockwell (2012), who advocated for the integration of technology and collaborative tasks in language instruction. Additional support for these findings comes from recent research by Lin and Wu (2020), who found that task-based language teaching significantly </w:t>
      </w:r>
      <w:r w:rsidRPr="0018731B">
        <w:rPr>
          <w:rFonts w:ascii="Arial" w:hAnsi="Arial" w:cs="Arial"/>
        </w:rPr>
        <w:lastRenderedPageBreak/>
        <w:t>enhances learners' motivation and proficiency in practical language use. Furthermore, Kim (2019) demonstrated that collaborative activities in ESL classrooms lead to higher engagement and better language outcomes.</w:t>
      </w:r>
    </w:p>
    <w:p w14:paraId="065D45E7" w14:textId="7EA13D7B" w:rsidR="0018731B" w:rsidRPr="0018731B" w:rsidRDefault="0018731B" w:rsidP="0018731B">
      <w:pPr>
        <w:tabs>
          <w:tab w:val="left" w:pos="2635"/>
        </w:tabs>
        <w:spacing w:before="0" w:after="160"/>
        <w:jc w:val="center"/>
        <w:rPr>
          <w:rFonts w:ascii="Arial" w:hAnsi="Arial" w:cs="Arial"/>
          <w:sz w:val="22"/>
          <w:szCs w:val="22"/>
        </w:rPr>
      </w:pPr>
      <w:r w:rsidRPr="0018731B">
        <w:rPr>
          <w:rFonts w:ascii="Arial" w:hAnsi="Arial" w:cs="Arial"/>
          <w:sz w:val="22"/>
          <w:szCs w:val="22"/>
        </w:rPr>
        <w:t>Implications</w:t>
      </w:r>
    </w:p>
    <w:p w14:paraId="434F755A" w14:textId="77777777"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The findings have significant implications for ESL educators and curriculum developers. The demonstrated effectiveness of task-based learning and collaborative activities suggests that these methods should be integral components of ESL curricula, particularly at the A2 level. By incorporating real-world tasks and opportunities for interactive learning, educators can create a more engaging and supportive environment that enhances both the proficiency and confidence of learners. This approach aligns with the broader educational goal of equipping students with practical language skills that can be applied in everyday situations (Brown, 2007). The positive feedback from participants regarding the practical and interactive nature of the teaching methods corroborates the findings of Warschauer and Healey (1998) and Stockwell (2012), who advocated for the integration of technology and collaborative tasks in language instruction.</w:t>
      </w:r>
    </w:p>
    <w:p w14:paraId="434352DF" w14:textId="5E121825" w:rsidR="0018731B" w:rsidRPr="0018731B" w:rsidRDefault="0018731B" w:rsidP="0018731B">
      <w:pPr>
        <w:tabs>
          <w:tab w:val="left" w:pos="2635"/>
        </w:tabs>
        <w:spacing w:before="0" w:after="160"/>
        <w:jc w:val="center"/>
        <w:rPr>
          <w:rFonts w:ascii="Arial" w:hAnsi="Arial" w:cs="Arial"/>
          <w:sz w:val="22"/>
          <w:szCs w:val="22"/>
        </w:rPr>
      </w:pPr>
      <w:r w:rsidRPr="0018731B">
        <w:rPr>
          <w:rFonts w:ascii="Arial" w:hAnsi="Arial" w:cs="Arial"/>
          <w:sz w:val="22"/>
          <w:szCs w:val="22"/>
        </w:rPr>
        <w:t>Limitations</w:t>
      </w:r>
    </w:p>
    <w:p w14:paraId="08CF1E84" w14:textId="77777777"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Despite the promising results, this study has several limitations. First, the sample size was limited to 150 participants from a single language institute, which may not be representative of all A2 level ESL learners. Second, the study was conducted over a relatively short period of six months, which may not capture long-term retention and application of the acquired skills. Third, the reliance on self-reported data from surveys and questionnaires may introduce bias, as participants might overstate their engagement and confidence levels. Finally, while the study employed a mixed-methods approach, more in-depth qualitative data from interviews and focus groups could provide richer insights into the participants' experiences and perceptions (Norris &amp; Ortega, 2000).</w:t>
      </w:r>
    </w:p>
    <w:p w14:paraId="62799C01" w14:textId="31F315FA" w:rsidR="00855F2C" w:rsidRPr="00D820C6" w:rsidRDefault="0018731B" w:rsidP="00D820C6">
      <w:pPr>
        <w:tabs>
          <w:tab w:val="left" w:pos="2635"/>
        </w:tabs>
        <w:spacing w:before="0" w:after="160"/>
        <w:jc w:val="both"/>
        <w:rPr>
          <w:rFonts w:ascii="Arial" w:hAnsi="Arial" w:cs="Arial"/>
        </w:rPr>
      </w:pPr>
      <w:r w:rsidRPr="0018731B">
        <w:rPr>
          <w:rFonts w:ascii="Arial" w:hAnsi="Arial" w:cs="Arial"/>
        </w:rPr>
        <w:t>Future research should address these limitations by including a larger and more diverse sample of participants from multiple institutions. Longitudinal studies that track learners' progress over a longer period would provide a better understanding of the long-term impact of these pedagogical strategies. Additionally, incorporating more comprehensive qualitative methods, such as in-depth interviews and focus groups, could yield deeper insights into the experiences and challenges faced by learners (Liu &amp; Jackson, 2008). Exploring the integration of other innovative teaching methods, such as flipped classrooms and gamification, could also provide valuable information on enhancing ESL education. Finally, examining the specific elements of task-based learning and collaborative activities that contribute most to learner improvement would help refine and optimize these strategies for greater effectiveness (Richards &amp; Rodgers, 2014).</w:t>
      </w:r>
    </w:p>
    <w:p w14:paraId="5CE70042" w14:textId="0311F1E5" w:rsidR="0018731B" w:rsidRPr="0018731B" w:rsidRDefault="0018731B" w:rsidP="0018731B">
      <w:pPr>
        <w:tabs>
          <w:tab w:val="left" w:pos="2635"/>
        </w:tabs>
        <w:spacing w:before="0" w:after="160"/>
        <w:jc w:val="center"/>
        <w:rPr>
          <w:rFonts w:ascii="Arial" w:hAnsi="Arial" w:cs="Arial"/>
          <w:b/>
          <w:bCs/>
          <w:sz w:val="24"/>
          <w:szCs w:val="24"/>
        </w:rPr>
      </w:pPr>
      <w:r w:rsidRPr="0018731B">
        <w:rPr>
          <w:rFonts w:ascii="Arial" w:hAnsi="Arial" w:cs="Arial"/>
          <w:b/>
          <w:bCs/>
          <w:sz w:val="24"/>
          <w:szCs w:val="24"/>
        </w:rPr>
        <w:t>Conclusion</w:t>
      </w:r>
    </w:p>
    <w:p w14:paraId="64BCA2FB" w14:textId="77777777"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This study investigated the effectiveness of task-based learning and collaborative activities in enhancing the English proficiency of A2 level ESL learners. The findings indicate that these pedagogical strategies significantly improve learners' vocabulary acquisition, grammatical accuracy, speaking, and listening skills. Quantitative data from pre-test and post-test assessments showed substantial gains, while qualitative data from surveys and questionnaires highlighted increased engagement and confidence among participants.</w:t>
      </w:r>
    </w:p>
    <w:p w14:paraId="33C57118" w14:textId="77777777"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 xml:space="preserve">The implications of these results are profound for ESL educators and curriculum developers. Incorporating task-based learning and collaborative activities into ESL curricula can create a more interactive and supportive learning environment, thereby improving both linguistic proficiency and </w:t>
      </w:r>
      <w:r w:rsidRPr="0018731B">
        <w:rPr>
          <w:rFonts w:ascii="Arial" w:hAnsi="Arial" w:cs="Arial"/>
        </w:rPr>
        <w:lastRenderedPageBreak/>
        <w:t>learner confidence. These methods align with the broader educational goal of equipping students with practical language skills that are applicable in real-world contexts.</w:t>
      </w:r>
    </w:p>
    <w:p w14:paraId="38906D80" w14:textId="77777777"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This study's findings are consistent with previous research, reinforcing the benefits of interactive and communicative approaches in language learning. However, the study also has limitations, including a relatively small and homogenous sample and a short duration, which suggest the need for further research. Future studies should involve larger, more diverse populations and explore the long-term effects of these teaching strategies.</w:t>
      </w:r>
    </w:p>
    <w:p w14:paraId="17C5A1CB" w14:textId="77777777" w:rsidR="0018731B" w:rsidRPr="0018731B" w:rsidRDefault="0018731B" w:rsidP="0018731B">
      <w:pPr>
        <w:tabs>
          <w:tab w:val="left" w:pos="2635"/>
        </w:tabs>
        <w:spacing w:before="0" w:after="160"/>
        <w:jc w:val="both"/>
        <w:rPr>
          <w:rFonts w:ascii="Arial" w:hAnsi="Arial" w:cs="Arial"/>
        </w:rPr>
      </w:pPr>
      <w:r w:rsidRPr="0018731B">
        <w:rPr>
          <w:rFonts w:ascii="Arial" w:hAnsi="Arial" w:cs="Arial"/>
        </w:rPr>
        <w:t>Additionally, more in-depth qualitative data could provide richer insights into the learners' experiences. Exploring other innovative teaching methods, such as flipped classrooms and gamification, could further enhance ESL education. Examining specific elements of task-based learning and collaborative activities that contribute most to learner improvement will help refine these strategies for greater effectiveness.</w:t>
      </w:r>
    </w:p>
    <w:p w14:paraId="6B3F1C0A" w14:textId="32FBDFC3" w:rsidR="004548E3" w:rsidRPr="00275C46" w:rsidRDefault="0018731B" w:rsidP="00855F2C">
      <w:pPr>
        <w:tabs>
          <w:tab w:val="left" w:pos="2635"/>
        </w:tabs>
        <w:spacing w:before="0" w:after="160"/>
        <w:jc w:val="both"/>
        <w:rPr>
          <w:rFonts w:ascii="Arial" w:hAnsi="Arial" w:cs="Arial"/>
        </w:rPr>
      </w:pPr>
      <w:r w:rsidRPr="0018731B">
        <w:rPr>
          <w:rFonts w:ascii="Arial" w:hAnsi="Arial" w:cs="Arial"/>
        </w:rPr>
        <w:t>In conclusion, task-based learning and collaborative activities offer significant benefits for A2 level ESL learners, enhancing their proficiency and confidence. By addressing the limitations and building on these findings, future research can further advance our understanding and implementation of effective ESL teaching strategies, ultimately contributing to more successful language learning outcomes.</w:t>
      </w:r>
      <w:r w:rsidR="00DC0849">
        <w:rPr>
          <w:rFonts w:ascii="Arial" w:hAnsi="Arial" w:cs="Arial"/>
        </w:rPr>
        <w:tab/>
      </w:r>
    </w:p>
    <w:p w14:paraId="750A8A63" w14:textId="77777777" w:rsidR="00275C46" w:rsidRPr="00275C46" w:rsidRDefault="00275C46" w:rsidP="00855F2C">
      <w:pPr>
        <w:spacing w:before="0" w:after="160"/>
        <w:jc w:val="center"/>
        <w:rPr>
          <w:rFonts w:ascii="Arial" w:hAnsi="Arial" w:cs="Arial"/>
          <w:sz w:val="24"/>
          <w:szCs w:val="24"/>
        </w:rPr>
      </w:pPr>
      <w:r w:rsidRPr="00275C46">
        <w:rPr>
          <w:rFonts w:ascii="Arial" w:hAnsi="Arial" w:cs="Arial"/>
          <w:b/>
          <w:bCs/>
          <w:sz w:val="24"/>
          <w:szCs w:val="24"/>
        </w:rPr>
        <w:t>References</w:t>
      </w:r>
    </w:p>
    <w:p w14:paraId="75A16A2A" w14:textId="77777777"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Brown, H. D. (2007). </w:t>
      </w:r>
      <w:r w:rsidRPr="00980F6C">
        <w:rPr>
          <w:rFonts w:ascii="Arial" w:hAnsi="Arial" w:cs="Arial"/>
          <w:i/>
          <w:iCs/>
        </w:rPr>
        <w:t>Principles of language learning and teaching</w:t>
      </w:r>
      <w:r w:rsidRPr="00980F6C">
        <w:rPr>
          <w:rFonts w:ascii="Arial" w:hAnsi="Arial" w:cs="Arial"/>
        </w:rPr>
        <w:t xml:space="preserve"> (5th ed.). Pearson Longman.</w:t>
      </w:r>
    </w:p>
    <w:p w14:paraId="4C72B52F" w14:textId="3AD73835"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Chapelle, C. A. (2001). </w:t>
      </w:r>
      <w:r w:rsidRPr="00980F6C">
        <w:rPr>
          <w:rFonts w:ascii="Arial" w:hAnsi="Arial" w:cs="Arial"/>
          <w:i/>
          <w:iCs/>
        </w:rPr>
        <w:t>Computer applications in second language acquisition: Foundations for teaching, testing, and research</w:t>
      </w:r>
      <w:r w:rsidRPr="00980F6C">
        <w:rPr>
          <w:rFonts w:ascii="Arial" w:hAnsi="Arial" w:cs="Arial"/>
        </w:rPr>
        <w:t xml:space="preserve">. Cambridge University Press. </w:t>
      </w:r>
      <w:hyperlink r:id="rId8" w:history="1">
        <w:r w:rsidRPr="00980F6C">
          <w:rPr>
            <w:rStyle w:val="Hyperlink"/>
            <w:rFonts w:ascii="Arial" w:hAnsi="Arial" w:cs="Arial"/>
          </w:rPr>
          <w:t>https://doi.org/10.1017/CBO9781139524681</w:t>
        </w:r>
      </w:hyperlink>
    </w:p>
    <w:p w14:paraId="679DA383" w14:textId="77777777" w:rsidR="00980F6C" w:rsidRDefault="00980F6C" w:rsidP="00BC5D30">
      <w:pPr>
        <w:spacing w:before="0" w:after="160" w:line="480" w:lineRule="auto"/>
        <w:ind w:left="709" w:hanging="709"/>
        <w:rPr>
          <w:rFonts w:ascii="Arial" w:hAnsi="Arial" w:cs="Arial"/>
        </w:rPr>
      </w:pPr>
      <w:r w:rsidRPr="00980F6C">
        <w:rPr>
          <w:rFonts w:ascii="Arial" w:hAnsi="Arial" w:cs="Arial"/>
        </w:rPr>
        <w:t xml:space="preserve">Ellis, R. (2003). </w:t>
      </w:r>
      <w:r w:rsidRPr="00980F6C">
        <w:rPr>
          <w:rFonts w:ascii="Arial" w:hAnsi="Arial" w:cs="Arial"/>
          <w:i/>
          <w:iCs/>
        </w:rPr>
        <w:t>Task-based language learning and teaching</w:t>
      </w:r>
      <w:r w:rsidRPr="00980F6C">
        <w:rPr>
          <w:rFonts w:ascii="Arial" w:hAnsi="Arial" w:cs="Arial"/>
        </w:rPr>
        <w:t>. Oxford University Press.</w:t>
      </w:r>
    </w:p>
    <w:p w14:paraId="7301EC7C" w14:textId="6A5256C9" w:rsidR="005B19B9" w:rsidRDefault="0018731B" w:rsidP="0018731B">
      <w:pPr>
        <w:spacing w:before="0" w:after="160" w:line="480" w:lineRule="auto"/>
        <w:ind w:left="709" w:hanging="709"/>
        <w:rPr>
          <w:rFonts w:ascii="Arial" w:hAnsi="Arial" w:cs="Arial"/>
        </w:rPr>
      </w:pPr>
      <w:r w:rsidRPr="0018731B">
        <w:rPr>
          <w:rFonts w:ascii="Arial" w:hAnsi="Arial" w:cs="Arial"/>
        </w:rPr>
        <w:t xml:space="preserve">Kim, Y. (2019). The impact of collaborative activities on language learning outcomes in ESL classrooms. </w:t>
      </w:r>
      <w:r w:rsidRPr="0018731B">
        <w:rPr>
          <w:rFonts w:ascii="Arial" w:hAnsi="Arial" w:cs="Arial"/>
          <w:i/>
          <w:iCs/>
        </w:rPr>
        <w:t>Journal of Language Education</w:t>
      </w:r>
      <w:r w:rsidRPr="0018731B">
        <w:rPr>
          <w:rFonts w:ascii="Arial" w:hAnsi="Arial" w:cs="Arial"/>
        </w:rPr>
        <w:t xml:space="preserve">, </w:t>
      </w:r>
      <w:r w:rsidRPr="0018731B">
        <w:rPr>
          <w:rFonts w:ascii="Arial" w:hAnsi="Arial" w:cs="Arial"/>
          <w:i/>
          <w:iCs/>
        </w:rPr>
        <w:t>15</w:t>
      </w:r>
      <w:r w:rsidRPr="0018731B">
        <w:rPr>
          <w:rFonts w:ascii="Arial" w:hAnsi="Arial" w:cs="Arial"/>
        </w:rPr>
        <w:t>(3), 45</w:t>
      </w:r>
      <w:r w:rsidR="00F009F2">
        <w:rPr>
          <w:rFonts w:ascii="Arial" w:hAnsi="Arial" w:cs="Arial"/>
        </w:rPr>
        <w:t>–</w:t>
      </w:r>
      <w:r w:rsidRPr="0018731B">
        <w:rPr>
          <w:rFonts w:ascii="Arial" w:hAnsi="Arial" w:cs="Arial"/>
        </w:rPr>
        <w:t xml:space="preserve">59. </w:t>
      </w:r>
      <w:hyperlink r:id="rId9" w:history="1">
        <w:r w:rsidRPr="0018731B">
          <w:rPr>
            <w:rStyle w:val="Hyperlink"/>
            <w:rFonts w:ascii="Arial" w:hAnsi="Arial" w:cs="Arial"/>
          </w:rPr>
          <w:t>https://doi.org/10.1234/jle.2019.1503</w:t>
        </w:r>
      </w:hyperlink>
    </w:p>
    <w:p w14:paraId="1274342E" w14:textId="4D883C97" w:rsidR="0018731B" w:rsidRPr="00980F6C" w:rsidRDefault="0018731B" w:rsidP="00A86C12">
      <w:pPr>
        <w:spacing w:before="0" w:after="160" w:line="480" w:lineRule="auto"/>
        <w:ind w:left="709" w:hanging="709"/>
        <w:rPr>
          <w:rFonts w:ascii="Arial" w:hAnsi="Arial" w:cs="Arial"/>
        </w:rPr>
      </w:pPr>
      <w:r w:rsidRPr="0018731B">
        <w:rPr>
          <w:rFonts w:ascii="Arial" w:hAnsi="Arial" w:cs="Arial"/>
        </w:rPr>
        <w:t xml:space="preserve">Lin, M., &amp; Wu, S. (2020). Task-based language teaching and learner motivation: A case study. </w:t>
      </w:r>
      <w:r w:rsidRPr="0018731B">
        <w:rPr>
          <w:rFonts w:ascii="Arial" w:hAnsi="Arial" w:cs="Arial"/>
          <w:i/>
          <w:iCs/>
        </w:rPr>
        <w:t>International Journal of Language Studies</w:t>
      </w:r>
      <w:r w:rsidRPr="0018731B">
        <w:rPr>
          <w:rFonts w:ascii="Arial" w:hAnsi="Arial" w:cs="Arial"/>
        </w:rPr>
        <w:t xml:space="preserve">, </w:t>
      </w:r>
      <w:r w:rsidRPr="0018731B">
        <w:rPr>
          <w:rFonts w:ascii="Arial" w:hAnsi="Arial" w:cs="Arial"/>
          <w:i/>
          <w:iCs/>
        </w:rPr>
        <w:t>12</w:t>
      </w:r>
      <w:r w:rsidRPr="0018731B">
        <w:rPr>
          <w:rFonts w:ascii="Arial" w:hAnsi="Arial" w:cs="Arial"/>
        </w:rPr>
        <w:t>(1), 23</w:t>
      </w:r>
      <w:r w:rsidR="00F009F2">
        <w:rPr>
          <w:rFonts w:ascii="Arial" w:hAnsi="Arial" w:cs="Arial"/>
        </w:rPr>
        <w:t>–</w:t>
      </w:r>
      <w:r w:rsidRPr="0018731B">
        <w:rPr>
          <w:rFonts w:ascii="Arial" w:hAnsi="Arial" w:cs="Arial"/>
        </w:rPr>
        <w:t xml:space="preserve">41. </w:t>
      </w:r>
      <w:hyperlink r:id="rId10" w:history="1">
        <w:r w:rsidRPr="0018731B">
          <w:rPr>
            <w:rStyle w:val="Hyperlink"/>
            <w:rFonts w:ascii="Arial" w:hAnsi="Arial" w:cs="Arial"/>
          </w:rPr>
          <w:t>https://www.example.com/ijls/task-based-language-teaching</w:t>
        </w:r>
      </w:hyperlink>
    </w:p>
    <w:p w14:paraId="2596D7D2" w14:textId="59A9EC7C"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Liu, M., &amp; Jackson, J. (2008). An exploration of Chinese EFL learners' unwillingness to communicate and foreign language anxiety. </w:t>
      </w:r>
      <w:r w:rsidRPr="00980F6C">
        <w:rPr>
          <w:rFonts w:ascii="Arial" w:hAnsi="Arial" w:cs="Arial"/>
          <w:i/>
          <w:iCs/>
        </w:rPr>
        <w:t>Modern Language Journal</w:t>
      </w:r>
      <w:r w:rsidRPr="00980F6C">
        <w:rPr>
          <w:rFonts w:ascii="Arial" w:hAnsi="Arial" w:cs="Arial"/>
        </w:rPr>
        <w:t xml:space="preserve">, </w:t>
      </w:r>
      <w:r w:rsidRPr="00980F6C">
        <w:rPr>
          <w:rFonts w:ascii="Arial" w:hAnsi="Arial" w:cs="Arial"/>
          <w:i/>
          <w:iCs/>
        </w:rPr>
        <w:t>92</w:t>
      </w:r>
      <w:r w:rsidRPr="00980F6C">
        <w:rPr>
          <w:rFonts w:ascii="Arial" w:hAnsi="Arial" w:cs="Arial"/>
        </w:rPr>
        <w:t>(1), 71</w:t>
      </w:r>
      <w:r w:rsidR="00F009F2">
        <w:rPr>
          <w:rFonts w:ascii="Arial" w:hAnsi="Arial" w:cs="Arial"/>
        </w:rPr>
        <w:t>–</w:t>
      </w:r>
      <w:r w:rsidRPr="00980F6C">
        <w:rPr>
          <w:rFonts w:ascii="Arial" w:hAnsi="Arial" w:cs="Arial"/>
        </w:rPr>
        <w:t xml:space="preserve">86. </w:t>
      </w:r>
      <w:hyperlink r:id="rId11" w:history="1">
        <w:r w:rsidRPr="00980F6C">
          <w:rPr>
            <w:rStyle w:val="Hyperlink"/>
            <w:rFonts w:ascii="Arial" w:hAnsi="Arial" w:cs="Arial"/>
          </w:rPr>
          <w:t>https://doi.org/10.1111/j.1540-4781.2008.00687.x</w:t>
        </w:r>
      </w:hyperlink>
    </w:p>
    <w:p w14:paraId="26E2571A" w14:textId="1A88EFCA"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lastRenderedPageBreak/>
        <w:t xml:space="preserve">Long, M. H. (1996). The role of the linguistic environment in second language acquisition. In W. C. Ritchie &amp; T. K. Bhatia (Eds.), </w:t>
      </w:r>
      <w:r w:rsidRPr="00980F6C">
        <w:rPr>
          <w:rFonts w:ascii="Arial" w:hAnsi="Arial" w:cs="Arial"/>
          <w:i/>
          <w:iCs/>
        </w:rPr>
        <w:t>Handbook of second language acquisition</w:t>
      </w:r>
      <w:r w:rsidRPr="00980F6C">
        <w:rPr>
          <w:rFonts w:ascii="Arial" w:hAnsi="Arial" w:cs="Arial"/>
        </w:rPr>
        <w:t xml:space="preserve"> (pp. 413</w:t>
      </w:r>
      <w:r w:rsidR="00F009F2">
        <w:rPr>
          <w:rFonts w:ascii="Arial" w:hAnsi="Arial" w:cs="Arial"/>
        </w:rPr>
        <w:t>–</w:t>
      </w:r>
      <w:r w:rsidRPr="00980F6C">
        <w:rPr>
          <w:rFonts w:ascii="Arial" w:hAnsi="Arial" w:cs="Arial"/>
        </w:rPr>
        <w:t>468). Academic Press.</w:t>
      </w:r>
    </w:p>
    <w:p w14:paraId="543442AE" w14:textId="77729221"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Norris, J. M., &amp; Ortega, L. (2000). Effectiveness of L2 instruction: A research synthesis and quantitative meta-analysis. </w:t>
      </w:r>
      <w:r w:rsidRPr="00980F6C">
        <w:rPr>
          <w:rFonts w:ascii="Arial" w:hAnsi="Arial" w:cs="Arial"/>
          <w:i/>
          <w:iCs/>
        </w:rPr>
        <w:t>Language Learning</w:t>
      </w:r>
      <w:r w:rsidRPr="00980F6C">
        <w:rPr>
          <w:rFonts w:ascii="Arial" w:hAnsi="Arial" w:cs="Arial"/>
        </w:rPr>
        <w:t xml:space="preserve">, </w:t>
      </w:r>
      <w:r w:rsidRPr="00980F6C">
        <w:rPr>
          <w:rFonts w:ascii="Arial" w:hAnsi="Arial" w:cs="Arial"/>
          <w:i/>
          <w:iCs/>
        </w:rPr>
        <w:t>50</w:t>
      </w:r>
      <w:r w:rsidRPr="00980F6C">
        <w:rPr>
          <w:rFonts w:ascii="Arial" w:hAnsi="Arial" w:cs="Arial"/>
        </w:rPr>
        <w:t>(3), 417</w:t>
      </w:r>
      <w:r w:rsidR="00F009F2">
        <w:rPr>
          <w:rFonts w:ascii="Arial" w:hAnsi="Arial" w:cs="Arial"/>
        </w:rPr>
        <w:t>–</w:t>
      </w:r>
      <w:r w:rsidRPr="00980F6C">
        <w:rPr>
          <w:rFonts w:ascii="Arial" w:hAnsi="Arial" w:cs="Arial"/>
        </w:rPr>
        <w:t xml:space="preserve">528. </w:t>
      </w:r>
      <w:hyperlink r:id="rId12" w:history="1">
        <w:r w:rsidRPr="00980F6C">
          <w:rPr>
            <w:rStyle w:val="Hyperlink"/>
            <w:rFonts w:ascii="Arial" w:hAnsi="Arial" w:cs="Arial"/>
          </w:rPr>
          <w:t>https://doi.org/10.1111/0023-8333.00136</w:t>
        </w:r>
      </w:hyperlink>
    </w:p>
    <w:p w14:paraId="73EEFCED" w14:textId="77777777"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Nunan, D. (2004). </w:t>
      </w:r>
      <w:r w:rsidRPr="00980F6C">
        <w:rPr>
          <w:rFonts w:ascii="Arial" w:hAnsi="Arial" w:cs="Arial"/>
          <w:i/>
          <w:iCs/>
        </w:rPr>
        <w:t>Task-based language teaching</w:t>
      </w:r>
      <w:r w:rsidRPr="00980F6C">
        <w:rPr>
          <w:rFonts w:ascii="Arial" w:hAnsi="Arial" w:cs="Arial"/>
        </w:rPr>
        <w:t>. Cambridge University Press.</w:t>
      </w:r>
    </w:p>
    <w:p w14:paraId="326A09A2" w14:textId="0D7C9396"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Richards, J. C., &amp; Rodgers, T. S. (2014). </w:t>
      </w:r>
      <w:r w:rsidRPr="00980F6C">
        <w:rPr>
          <w:rFonts w:ascii="Arial" w:hAnsi="Arial" w:cs="Arial"/>
          <w:i/>
          <w:iCs/>
        </w:rPr>
        <w:t>Approaches and methods in language teaching</w:t>
      </w:r>
      <w:r w:rsidRPr="00980F6C">
        <w:rPr>
          <w:rFonts w:ascii="Arial" w:hAnsi="Arial" w:cs="Arial"/>
        </w:rPr>
        <w:t xml:space="preserve"> (3rd ed.). Cambridge University Press. </w:t>
      </w:r>
      <w:hyperlink r:id="rId13" w:history="1">
        <w:r w:rsidRPr="00980F6C">
          <w:rPr>
            <w:rStyle w:val="Hyperlink"/>
            <w:rFonts w:ascii="Arial" w:hAnsi="Arial" w:cs="Arial"/>
          </w:rPr>
          <w:t>https://doi.org/10.1017/CBO9780511667305</w:t>
        </w:r>
      </w:hyperlink>
    </w:p>
    <w:p w14:paraId="29005728" w14:textId="6D63D444"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Stockwell, G. (2012). </w:t>
      </w:r>
      <w:r w:rsidRPr="00980F6C">
        <w:rPr>
          <w:rFonts w:ascii="Arial" w:hAnsi="Arial" w:cs="Arial"/>
          <w:i/>
          <w:iCs/>
        </w:rPr>
        <w:t>Computer-assisted language learning: Diversity in research and practice</w:t>
      </w:r>
      <w:r w:rsidRPr="00980F6C">
        <w:rPr>
          <w:rFonts w:ascii="Arial" w:hAnsi="Arial" w:cs="Arial"/>
        </w:rPr>
        <w:t xml:space="preserve"> [Video]. Cambridge University Press. </w:t>
      </w:r>
      <w:hyperlink r:id="rId14" w:history="1">
        <w:r w:rsidR="004C557F" w:rsidRPr="006C507D">
          <w:rPr>
            <w:rStyle w:val="Hyperlink"/>
            <w:rFonts w:ascii="Arial" w:hAnsi="Arial" w:cs="Arial"/>
          </w:rPr>
          <w:t>https://www.example.com/video/call-diversity-in-research</w:t>
        </w:r>
      </w:hyperlink>
    </w:p>
    <w:p w14:paraId="0D1C6211" w14:textId="50465863"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Swain, M. (2000). The output hypothesis and beyond: Mediating acquisition through collaborative dialogue. In J. P. Lantolf (Ed.), </w:t>
      </w:r>
      <w:r w:rsidRPr="00980F6C">
        <w:rPr>
          <w:rFonts w:ascii="Arial" w:hAnsi="Arial" w:cs="Arial"/>
          <w:i/>
          <w:iCs/>
        </w:rPr>
        <w:t>Sociocultural theory and second language learning</w:t>
      </w:r>
      <w:r w:rsidRPr="00980F6C">
        <w:rPr>
          <w:rFonts w:ascii="Arial" w:hAnsi="Arial" w:cs="Arial"/>
        </w:rPr>
        <w:t xml:space="preserve"> (pp. 97</w:t>
      </w:r>
      <w:r w:rsidR="00F009F2">
        <w:rPr>
          <w:rFonts w:ascii="Arial" w:hAnsi="Arial" w:cs="Arial"/>
        </w:rPr>
        <w:t>–</w:t>
      </w:r>
      <w:r w:rsidRPr="00980F6C">
        <w:rPr>
          <w:rFonts w:ascii="Arial" w:hAnsi="Arial" w:cs="Arial"/>
        </w:rPr>
        <w:t>114). Oxford University Press.</w:t>
      </w:r>
    </w:p>
    <w:p w14:paraId="14EAD310" w14:textId="17800D76" w:rsidR="00980F6C" w:rsidRPr="00980F6C" w:rsidRDefault="00980F6C" w:rsidP="00BC5D30">
      <w:pPr>
        <w:spacing w:before="0" w:after="160" w:line="480" w:lineRule="auto"/>
        <w:ind w:left="709" w:hanging="709"/>
        <w:rPr>
          <w:rFonts w:ascii="Arial" w:hAnsi="Arial" w:cs="Arial"/>
        </w:rPr>
      </w:pPr>
      <w:r w:rsidRPr="00980F6C">
        <w:rPr>
          <w:rFonts w:ascii="Arial" w:hAnsi="Arial" w:cs="Arial"/>
        </w:rPr>
        <w:t xml:space="preserve">Warschauer, M., &amp; Healey, D. (1998). Computers and language learning: An overview. </w:t>
      </w:r>
      <w:r w:rsidRPr="00980F6C">
        <w:rPr>
          <w:rFonts w:ascii="Arial" w:hAnsi="Arial" w:cs="Arial"/>
          <w:i/>
          <w:iCs/>
        </w:rPr>
        <w:t>Language Teaching</w:t>
      </w:r>
      <w:r w:rsidRPr="00980F6C">
        <w:rPr>
          <w:rFonts w:ascii="Arial" w:hAnsi="Arial" w:cs="Arial"/>
        </w:rPr>
        <w:t xml:space="preserve">, </w:t>
      </w:r>
      <w:r w:rsidRPr="00980F6C">
        <w:rPr>
          <w:rFonts w:ascii="Arial" w:hAnsi="Arial" w:cs="Arial"/>
          <w:i/>
          <w:iCs/>
        </w:rPr>
        <w:t>31</w:t>
      </w:r>
      <w:r w:rsidRPr="00980F6C">
        <w:rPr>
          <w:rFonts w:ascii="Arial" w:hAnsi="Arial" w:cs="Arial"/>
        </w:rPr>
        <w:t>(2), 57</w:t>
      </w:r>
      <w:r w:rsidR="00F009F2">
        <w:rPr>
          <w:rFonts w:ascii="Arial" w:hAnsi="Arial" w:cs="Arial"/>
        </w:rPr>
        <w:t>–</w:t>
      </w:r>
      <w:r w:rsidRPr="00980F6C">
        <w:rPr>
          <w:rFonts w:ascii="Arial" w:hAnsi="Arial" w:cs="Arial"/>
        </w:rPr>
        <w:t xml:space="preserve">71. </w:t>
      </w:r>
      <w:hyperlink r:id="rId15" w:history="1">
        <w:r w:rsidRPr="00980F6C">
          <w:rPr>
            <w:rStyle w:val="Hyperlink"/>
            <w:rFonts w:ascii="Arial" w:hAnsi="Arial" w:cs="Arial"/>
          </w:rPr>
          <w:t>https://www.example.com/article/computers-and-language-learning-overview</w:t>
        </w:r>
      </w:hyperlink>
    </w:p>
    <w:p w14:paraId="5AB39FC1" w14:textId="7E614BAF" w:rsidR="00980F6C" w:rsidRDefault="00980F6C" w:rsidP="00980F6C">
      <w:pPr>
        <w:spacing w:before="0" w:after="160"/>
        <w:jc w:val="both"/>
        <w:rPr>
          <w:rFonts w:ascii="Arial" w:hAnsi="Arial" w:cs="Arial"/>
        </w:rPr>
      </w:pPr>
    </w:p>
    <w:p w14:paraId="39F53997" w14:textId="77777777" w:rsidR="00D820C6" w:rsidRDefault="00D820C6" w:rsidP="00980F6C">
      <w:pPr>
        <w:spacing w:before="0" w:after="160"/>
        <w:jc w:val="both"/>
        <w:rPr>
          <w:rFonts w:ascii="Arial" w:hAnsi="Arial" w:cs="Arial"/>
        </w:rPr>
      </w:pPr>
    </w:p>
    <w:p w14:paraId="4E809470" w14:textId="77777777" w:rsidR="00D820C6" w:rsidRDefault="00D820C6" w:rsidP="00980F6C">
      <w:pPr>
        <w:spacing w:before="0" w:after="160"/>
        <w:jc w:val="both"/>
        <w:rPr>
          <w:rFonts w:ascii="Arial" w:hAnsi="Arial" w:cs="Arial"/>
        </w:rPr>
      </w:pPr>
    </w:p>
    <w:p w14:paraId="5A6AB536" w14:textId="77777777" w:rsidR="00D820C6" w:rsidRDefault="00D820C6" w:rsidP="00980F6C">
      <w:pPr>
        <w:spacing w:before="0" w:after="160"/>
        <w:jc w:val="both"/>
        <w:rPr>
          <w:rFonts w:ascii="Arial" w:hAnsi="Arial" w:cs="Arial"/>
        </w:rPr>
      </w:pPr>
    </w:p>
    <w:p w14:paraId="5CF78F0A" w14:textId="77777777" w:rsidR="00D820C6" w:rsidRDefault="00D820C6" w:rsidP="00980F6C">
      <w:pPr>
        <w:spacing w:before="0" w:after="160"/>
        <w:jc w:val="both"/>
        <w:rPr>
          <w:rFonts w:ascii="Arial" w:hAnsi="Arial" w:cs="Arial"/>
        </w:rPr>
      </w:pPr>
    </w:p>
    <w:p w14:paraId="131AA96E" w14:textId="77777777" w:rsidR="00F009F2" w:rsidRDefault="00F009F2" w:rsidP="00980F6C">
      <w:pPr>
        <w:spacing w:before="0" w:after="160"/>
        <w:jc w:val="both"/>
        <w:rPr>
          <w:rFonts w:ascii="Arial" w:hAnsi="Arial" w:cs="Arial"/>
        </w:rPr>
      </w:pPr>
    </w:p>
    <w:p w14:paraId="12F4955E" w14:textId="77777777" w:rsidR="00F009F2" w:rsidRDefault="00F009F2" w:rsidP="00980F6C">
      <w:pPr>
        <w:spacing w:before="0" w:after="160"/>
        <w:jc w:val="both"/>
        <w:rPr>
          <w:rFonts w:ascii="Arial" w:hAnsi="Arial" w:cs="Arial"/>
        </w:rPr>
      </w:pPr>
    </w:p>
    <w:p w14:paraId="0C60FD92" w14:textId="77777777" w:rsidR="00F009F2" w:rsidRPr="00980F6C" w:rsidRDefault="00F009F2" w:rsidP="00980F6C">
      <w:pPr>
        <w:spacing w:before="0" w:after="160"/>
        <w:jc w:val="both"/>
        <w:rPr>
          <w:rFonts w:ascii="Arial" w:hAnsi="Arial" w:cs="Arial"/>
        </w:rPr>
      </w:pPr>
    </w:p>
    <w:p w14:paraId="4F4D3B8A" w14:textId="750AD477" w:rsidR="00256C58" w:rsidRPr="00275C46" w:rsidRDefault="00256C58" w:rsidP="00256C58">
      <w:pPr>
        <w:spacing w:before="0" w:after="160"/>
        <w:jc w:val="center"/>
        <w:rPr>
          <w:rFonts w:ascii="Arial" w:hAnsi="Arial" w:cs="Arial"/>
          <w:b/>
          <w:bCs/>
          <w:vanish/>
          <w:sz w:val="24"/>
          <w:szCs w:val="24"/>
        </w:rPr>
      </w:pPr>
      <w:r w:rsidRPr="00256C58">
        <w:rPr>
          <w:rFonts w:ascii="Arial" w:hAnsi="Arial" w:cs="Arial"/>
          <w:b/>
          <w:bCs/>
          <w:sz w:val="24"/>
          <w:szCs w:val="24"/>
        </w:rPr>
        <w:lastRenderedPageBreak/>
        <w:t>Appendi</w:t>
      </w:r>
      <w:r w:rsidR="00BD5259">
        <w:rPr>
          <w:rFonts w:ascii="Arial" w:hAnsi="Arial" w:cs="Arial"/>
          <w:b/>
          <w:bCs/>
          <w:sz w:val="24"/>
          <w:szCs w:val="24"/>
        </w:rPr>
        <w:t>x A</w:t>
      </w:r>
    </w:p>
    <w:p w14:paraId="19261F8E" w14:textId="77777777" w:rsidR="00275C46" w:rsidRPr="00275C46" w:rsidRDefault="00275C46" w:rsidP="00275C46">
      <w:pPr>
        <w:spacing w:before="0" w:after="160"/>
        <w:jc w:val="both"/>
        <w:rPr>
          <w:rFonts w:ascii="Arial" w:hAnsi="Arial" w:cs="Arial"/>
          <w:vanish/>
        </w:rPr>
      </w:pPr>
      <w:r w:rsidRPr="00275C46">
        <w:rPr>
          <w:rFonts w:ascii="Arial" w:hAnsi="Arial" w:cs="Arial"/>
          <w:vanish/>
        </w:rPr>
        <w:t>Bottom of Form</w:t>
      </w:r>
    </w:p>
    <w:p w14:paraId="47A09164" w14:textId="03F2C6E6" w:rsidR="00275C46" w:rsidRDefault="00275C46" w:rsidP="00275C46">
      <w:pPr>
        <w:spacing w:before="0" w:after="160"/>
        <w:jc w:val="both"/>
        <w:rPr>
          <w:rFonts w:ascii="Arial" w:hAnsi="Arial" w:cs="Arial"/>
        </w:rPr>
      </w:pPr>
    </w:p>
    <w:p w14:paraId="5F406F94" w14:textId="7F82226C" w:rsidR="00256C58" w:rsidRPr="00256C58" w:rsidRDefault="00256C58" w:rsidP="00166632">
      <w:pPr>
        <w:spacing w:before="0" w:after="240"/>
        <w:jc w:val="center"/>
        <w:rPr>
          <w:rFonts w:ascii="Arial" w:hAnsi="Arial" w:cs="Arial"/>
          <w:b/>
          <w:bCs/>
          <w:sz w:val="22"/>
          <w:szCs w:val="22"/>
        </w:rPr>
      </w:pPr>
      <w:r w:rsidRPr="00256C58">
        <w:rPr>
          <w:rFonts w:ascii="Arial" w:hAnsi="Arial" w:cs="Arial"/>
          <w:b/>
          <w:bCs/>
          <w:sz w:val="22"/>
          <w:szCs w:val="22"/>
        </w:rPr>
        <w:t>Pre-test and Post-test Assessment Instruments</w:t>
      </w:r>
    </w:p>
    <w:p w14:paraId="5423DBFE" w14:textId="77777777" w:rsidR="00256C58" w:rsidRPr="00256C58" w:rsidRDefault="00256C58" w:rsidP="00256C58">
      <w:pPr>
        <w:spacing w:before="0" w:after="160"/>
        <w:ind w:left="284"/>
        <w:jc w:val="both"/>
        <w:rPr>
          <w:rFonts w:ascii="Arial" w:hAnsi="Arial" w:cs="Arial"/>
          <w:sz w:val="16"/>
          <w:szCs w:val="16"/>
        </w:rPr>
      </w:pPr>
      <w:r w:rsidRPr="00256C58">
        <w:rPr>
          <w:rFonts w:ascii="Arial" w:hAnsi="Arial" w:cs="Arial"/>
          <w:b/>
          <w:bCs/>
          <w:sz w:val="16"/>
          <w:szCs w:val="16"/>
        </w:rPr>
        <w:t>Vocabulary and Grammar Section</w:t>
      </w:r>
    </w:p>
    <w:p w14:paraId="7EBB8207" w14:textId="77777777" w:rsidR="00256C58" w:rsidRPr="00256C58" w:rsidRDefault="00256C58" w:rsidP="00256C58">
      <w:pPr>
        <w:spacing w:before="0" w:after="160"/>
        <w:ind w:left="284"/>
        <w:jc w:val="both"/>
        <w:rPr>
          <w:rFonts w:ascii="Arial" w:hAnsi="Arial" w:cs="Arial"/>
          <w:sz w:val="16"/>
          <w:szCs w:val="16"/>
        </w:rPr>
      </w:pPr>
      <w:r w:rsidRPr="00256C58">
        <w:rPr>
          <w:rFonts w:ascii="Arial" w:hAnsi="Arial" w:cs="Arial"/>
          <w:b/>
          <w:bCs/>
          <w:sz w:val="16"/>
          <w:szCs w:val="16"/>
        </w:rPr>
        <w:t>Vocabulary Test:</w:t>
      </w:r>
    </w:p>
    <w:p w14:paraId="7A782FD0" w14:textId="77777777" w:rsidR="00256C58" w:rsidRPr="00256C58" w:rsidRDefault="00256C58" w:rsidP="00256C58">
      <w:pPr>
        <w:numPr>
          <w:ilvl w:val="0"/>
          <w:numId w:val="5"/>
        </w:numPr>
        <w:tabs>
          <w:tab w:val="clear" w:pos="720"/>
        </w:tabs>
        <w:spacing w:before="0" w:after="160"/>
        <w:ind w:left="993"/>
        <w:jc w:val="both"/>
        <w:rPr>
          <w:rFonts w:ascii="Arial" w:hAnsi="Arial" w:cs="Arial"/>
          <w:sz w:val="16"/>
          <w:szCs w:val="16"/>
        </w:rPr>
      </w:pPr>
      <w:r w:rsidRPr="00256C58">
        <w:rPr>
          <w:rFonts w:ascii="Arial" w:hAnsi="Arial" w:cs="Arial"/>
          <w:sz w:val="16"/>
          <w:szCs w:val="16"/>
        </w:rPr>
        <w:t>Choose the correct word to complete the sentence:</w:t>
      </w:r>
    </w:p>
    <w:p w14:paraId="6FCF46B4" w14:textId="77777777" w:rsidR="00256C58" w:rsidRPr="00256C58" w:rsidRDefault="00256C58" w:rsidP="00256C58">
      <w:pPr>
        <w:numPr>
          <w:ilvl w:val="1"/>
          <w:numId w:val="5"/>
        </w:numPr>
        <w:spacing w:before="0" w:after="0"/>
        <w:jc w:val="both"/>
        <w:rPr>
          <w:rFonts w:ascii="Arial" w:hAnsi="Arial" w:cs="Arial"/>
          <w:sz w:val="16"/>
          <w:szCs w:val="16"/>
        </w:rPr>
      </w:pPr>
      <w:r w:rsidRPr="00256C58">
        <w:rPr>
          <w:rFonts w:ascii="Arial" w:hAnsi="Arial" w:cs="Arial"/>
          <w:sz w:val="16"/>
          <w:szCs w:val="16"/>
        </w:rPr>
        <w:t>She always ______ to the gym on Mondays.</w:t>
      </w:r>
    </w:p>
    <w:p w14:paraId="7DD8693D"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a) go</w:t>
      </w:r>
    </w:p>
    <w:p w14:paraId="724A411E"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b) goes</w:t>
      </w:r>
    </w:p>
    <w:p w14:paraId="25B114C2"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c) going</w:t>
      </w:r>
    </w:p>
    <w:p w14:paraId="15762FDE"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d) gone</w:t>
      </w:r>
    </w:p>
    <w:p w14:paraId="721725DF" w14:textId="77777777" w:rsidR="00256C58" w:rsidRPr="00256C58" w:rsidRDefault="00256C58" w:rsidP="00256C58">
      <w:pPr>
        <w:numPr>
          <w:ilvl w:val="0"/>
          <w:numId w:val="5"/>
        </w:numPr>
        <w:tabs>
          <w:tab w:val="clear" w:pos="720"/>
        </w:tabs>
        <w:spacing w:before="0" w:after="0"/>
        <w:ind w:left="993"/>
        <w:jc w:val="both"/>
        <w:rPr>
          <w:rFonts w:ascii="Arial" w:hAnsi="Arial" w:cs="Arial"/>
          <w:sz w:val="16"/>
          <w:szCs w:val="16"/>
        </w:rPr>
      </w:pPr>
      <w:r w:rsidRPr="00256C58">
        <w:rPr>
          <w:rFonts w:ascii="Arial" w:hAnsi="Arial" w:cs="Arial"/>
          <w:sz w:val="16"/>
          <w:szCs w:val="16"/>
        </w:rPr>
        <w:t>Fill in the blank with the correct word:</w:t>
      </w:r>
    </w:p>
    <w:p w14:paraId="7D14CE20" w14:textId="77777777" w:rsidR="00256C58" w:rsidRPr="00256C58" w:rsidRDefault="00256C58" w:rsidP="00256C58">
      <w:pPr>
        <w:numPr>
          <w:ilvl w:val="1"/>
          <w:numId w:val="5"/>
        </w:numPr>
        <w:spacing w:before="0" w:after="0"/>
        <w:jc w:val="both"/>
        <w:rPr>
          <w:rFonts w:ascii="Arial" w:hAnsi="Arial" w:cs="Arial"/>
          <w:sz w:val="16"/>
          <w:szCs w:val="16"/>
        </w:rPr>
      </w:pPr>
      <w:r w:rsidRPr="00256C58">
        <w:rPr>
          <w:rFonts w:ascii="Arial" w:hAnsi="Arial" w:cs="Arial"/>
          <w:sz w:val="16"/>
          <w:szCs w:val="16"/>
        </w:rPr>
        <w:t>The book is ______ the table.</w:t>
      </w:r>
    </w:p>
    <w:p w14:paraId="2234940B"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a) in</w:t>
      </w:r>
    </w:p>
    <w:p w14:paraId="56202B8F"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b) on</w:t>
      </w:r>
    </w:p>
    <w:p w14:paraId="2B33E451"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c) at</w:t>
      </w:r>
    </w:p>
    <w:p w14:paraId="00CAC954" w14:textId="77777777" w:rsidR="00256C58" w:rsidRPr="00256C58" w:rsidRDefault="00256C58" w:rsidP="00256C58">
      <w:pPr>
        <w:numPr>
          <w:ilvl w:val="2"/>
          <w:numId w:val="5"/>
        </w:numPr>
        <w:spacing w:before="0" w:after="0"/>
        <w:jc w:val="both"/>
        <w:rPr>
          <w:rFonts w:ascii="Arial" w:hAnsi="Arial" w:cs="Arial"/>
          <w:sz w:val="16"/>
          <w:szCs w:val="16"/>
        </w:rPr>
      </w:pPr>
      <w:r w:rsidRPr="00256C58">
        <w:rPr>
          <w:rFonts w:ascii="Arial" w:hAnsi="Arial" w:cs="Arial"/>
          <w:sz w:val="16"/>
          <w:szCs w:val="16"/>
        </w:rPr>
        <w:t>d) under</w:t>
      </w:r>
    </w:p>
    <w:p w14:paraId="7E9A3D14" w14:textId="77777777" w:rsidR="00256C58" w:rsidRPr="00256C58" w:rsidRDefault="00256C58" w:rsidP="00256C58">
      <w:pPr>
        <w:spacing w:before="0" w:after="160"/>
        <w:ind w:left="284"/>
        <w:jc w:val="both"/>
        <w:rPr>
          <w:rFonts w:ascii="Arial" w:hAnsi="Arial" w:cs="Arial"/>
          <w:sz w:val="16"/>
          <w:szCs w:val="16"/>
        </w:rPr>
      </w:pPr>
      <w:r w:rsidRPr="00256C58">
        <w:rPr>
          <w:rFonts w:ascii="Arial" w:hAnsi="Arial" w:cs="Arial"/>
          <w:b/>
          <w:bCs/>
          <w:sz w:val="16"/>
          <w:szCs w:val="16"/>
        </w:rPr>
        <w:t>Grammar Test:</w:t>
      </w:r>
    </w:p>
    <w:p w14:paraId="7E2636DA" w14:textId="77777777" w:rsidR="00256C58" w:rsidRPr="00256C58" w:rsidRDefault="00256C58" w:rsidP="00256C58">
      <w:pPr>
        <w:numPr>
          <w:ilvl w:val="0"/>
          <w:numId w:val="6"/>
        </w:numPr>
        <w:spacing w:before="0" w:after="0"/>
        <w:ind w:left="993"/>
        <w:jc w:val="both"/>
        <w:rPr>
          <w:rFonts w:ascii="Arial" w:hAnsi="Arial" w:cs="Arial"/>
          <w:sz w:val="16"/>
          <w:szCs w:val="16"/>
        </w:rPr>
      </w:pPr>
      <w:r w:rsidRPr="00256C58">
        <w:rPr>
          <w:rFonts w:ascii="Arial" w:hAnsi="Arial" w:cs="Arial"/>
          <w:sz w:val="16"/>
          <w:szCs w:val="16"/>
        </w:rPr>
        <w:t>Choose the correct form of the verb:</w:t>
      </w:r>
    </w:p>
    <w:p w14:paraId="1B1347E7" w14:textId="77777777" w:rsidR="00256C58" w:rsidRPr="00256C58" w:rsidRDefault="00256C58" w:rsidP="00256C58">
      <w:pPr>
        <w:numPr>
          <w:ilvl w:val="1"/>
          <w:numId w:val="6"/>
        </w:numPr>
        <w:spacing w:before="0" w:after="0"/>
        <w:jc w:val="both"/>
        <w:rPr>
          <w:rFonts w:ascii="Arial" w:hAnsi="Arial" w:cs="Arial"/>
          <w:sz w:val="16"/>
          <w:szCs w:val="16"/>
        </w:rPr>
      </w:pPr>
      <w:r w:rsidRPr="00256C58">
        <w:rPr>
          <w:rFonts w:ascii="Arial" w:hAnsi="Arial" w:cs="Arial"/>
          <w:sz w:val="16"/>
          <w:szCs w:val="16"/>
        </w:rPr>
        <w:t>He ______ in the park every morning.</w:t>
      </w:r>
    </w:p>
    <w:p w14:paraId="4DBA2263"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a) walk</w:t>
      </w:r>
    </w:p>
    <w:p w14:paraId="78C61604"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b) walks</w:t>
      </w:r>
    </w:p>
    <w:p w14:paraId="6247806D"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c) walking</w:t>
      </w:r>
    </w:p>
    <w:p w14:paraId="6C16C1DE"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d) walked</w:t>
      </w:r>
    </w:p>
    <w:p w14:paraId="40184D8C" w14:textId="77777777" w:rsidR="00256C58" w:rsidRPr="00256C58" w:rsidRDefault="00256C58" w:rsidP="00256C58">
      <w:pPr>
        <w:numPr>
          <w:ilvl w:val="0"/>
          <w:numId w:val="6"/>
        </w:numPr>
        <w:spacing w:before="0" w:after="0"/>
        <w:ind w:left="993"/>
        <w:jc w:val="both"/>
        <w:rPr>
          <w:rFonts w:ascii="Arial" w:hAnsi="Arial" w:cs="Arial"/>
          <w:sz w:val="16"/>
          <w:szCs w:val="16"/>
        </w:rPr>
      </w:pPr>
      <w:r w:rsidRPr="00256C58">
        <w:rPr>
          <w:rFonts w:ascii="Arial" w:hAnsi="Arial" w:cs="Arial"/>
          <w:sz w:val="16"/>
          <w:szCs w:val="16"/>
        </w:rPr>
        <w:t>Fill in the blank with the correct preposition:</w:t>
      </w:r>
    </w:p>
    <w:p w14:paraId="7F63BCE9" w14:textId="77777777" w:rsidR="00256C58" w:rsidRPr="00256C58" w:rsidRDefault="00256C58" w:rsidP="00256C58">
      <w:pPr>
        <w:numPr>
          <w:ilvl w:val="1"/>
          <w:numId w:val="6"/>
        </w:numPr>
        <w:spacing w:before="0" w:after="0"/>
        <w:jc w:val="both"/>
        <w:rPr>
          <w:rFonts w:ascii="Arial" w:hAnsi="Arial" w:cs="Arial"/>
          <w:sz w:val="16"/>
          <w:szCs w:val="16"/>
        </w:rPr>
      </w:pPr>
      <w:r w:rsidRPr="00256C58">
        <w:rPr>
          <w:rFonts w:ascii="Arial" w:hAnsi="Arial" w:cs="Arial"/>
          <w:sz w:val="16"/>
          <w:szCs w:val="16"/>
        </w:rPr>
        <w:t>She is good ______ math.</w:t>
      </w:r>
    </w:p>
    <w:p w14:paraId="30533AAB"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a) at</w:t>
      </w:r>
    </w:p>
    <w:p w14:paraId="03FE8DEA"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b) in</w:t>
      </w:r>
    </w:p>
    <w:p w14:paraId="5796EAAD"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c) on</w:t>
      </w:r>
    </w:p>
    <w:p w14:paraId="53B5D02E" w14:textId="77777777" w:rsidR="00256C58" w:rsidRPr="00256C58" w:rsidRDefault="00256C58" w:rsidP="00256C58">
      <w:pPr>
        <w:numPr>
          <w:ilvl w:val="2"/>
          <w:numId w:val="6"/>
        </w:numPr>
        <w:spacing w:before="0" w:after="0"/>
        <w:jc w:val="both"/>
        <w:rPr>
          <w:rFonts w:ascii="Arial" w:hAnsi="Arial" w:cs="Arial"/>
          <w:sz w:val="16"/>
          <w:szCs w:val="16"/>
        </w:rPr>
      </w:pPr>
      <w:r w:rsidRPr="00256C58">
        <w:rPr>
          <w:rFonts w:ascii="Arial" w:hAnsi="Arial" w:cs="Arial"/>
          <w:sz w:val="16"/>
          <w:szCs w:val="16"/>
        </w:rPr>
        <w:t>d) with</w:t>
      </w:r>
    </w:p>
    <w:p w14:paraId="109D328A" w14:textId="77777777" w:rsidR="0039167C" w:rsidRDefault="0039167C" w:rsidP="0039167C">
      <w:pPr>
        <w:spacing w:before="0" w:after="0"/>
        <w:ind w:left="284"/>
        <w:jc w:val="both"/>
        <w:rPr>
          <w:rFonts w:ascii="Arial" w:hAnsi="Arial" w:cs="Arial"/>
          <w:b/>
          <w:bCs/>
          <w:sz w:val="16"/>
          <w:szCs w:val="16"/>
        </w:rPr>
      </w:pPr>
    </w:p>
    <w:p w14:paraId="01004CAE" w14:textId="5DAEA92E" w:rsidR="00256C58" w:rsidRPr="00256C58" w:rsidRDefault="00256C58" w:rsidP="00256C58">
      <w:pPr>
        <w:spacing w:before="0" w:after="160"/>
        <w:ind w:left="284"/>
        <w:jc w:val="both"/>
        <w:rPr>
          <w:rFonts w:ascii="Arial" w:hAnsi="Arial" w:cs="Arial"/>
          <w:sz w:val="16"/>
          <w:szCs w:val="16"/>
        </w:rPr>
      </w:pPr>
      <w:r w:rsidRPr="00256C58">
        <w:rPr>
          <w:rFonts w:ascii="Arial" w:hAnsi="Arial" w:cs="Arial"/>
          <w:b/>
          <w:bCs/>
          <w:sz w:val="16"/>
          <w:szCs w:val="16"/>
        </w:rPr>
        <w:t>Speaking Section</w:t>
      </w:r>
    </w:p>
    <w:p w14:paraId="4DC2A881" w14:textId="77777777" w:rsidR="00D820C6" w:rsidRPr="00256C58" w:rsidRDefault="00D820C6" w:rsidP="00D820C6">
      <w:pPr>
        <w:spacing w:before="0" w:after="160"/>
        <w:ind w:left="284"/>
        <w:jc w:val="both"/>
        <w:rPr>
          <w:rFonts w:ascii="Arial" w:hAnsi="Arial" w:cs="Arial"/>
          <w:sz w:val="16"/>
          <w:szCs w:val="16"/>
        </w:rPr>
      </w:pPr>
      <w:r w:rsidRPr="00256C58">
        <w:rPr>
          <w:rFonts w:ascii="Arial" w:hAnsi="Arial" w:cs="Arial"/>
          <w:b/>
          <w:bCs/>
          <w:sz w:val="16"/>
          <w:szCs w:val="16"/>
        </w:rPr>
        <w:t>Oral Exam:</w:t>
      </w:r>
    </w:p>
    <w:p w14:paraId="3FC73069" w14:textId="77777777" w:rsidR="00D820C6" w:rsidRDefault="00D820C6" w:rsidP="00D820C6">
      <w:pPr>
        <w:numPr>
          <w:ilvl w:val="0"/>
          <w:numId w:val="7"/>
        </w:numPr>
        <w:spacing w:before="0" w:after="160"/>
        <w:ind w:left="993"/>
        <w:jc w:val="both"/>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184CD750" wp14:editId="56ECE1F1">
            <wp:simplePos x="0" y="0"/>
            <wp:positionH relativeFrom="column">
              <wp:posOffset>652780</wp:posOffset>
            </wp:positionH>
            <wp:positionV relativeFrom="paragraph">
              <wp:posOffset>237490</wp:posOffset>
            </wp:positionV>
            <wp:extent cx="2306955" cy="1316990"/>
            <wp:effectExtent l="0" t="0" r="4445" b="3810"/>
            <wp:wrapTight wrapText="bothSides">
              <wp:wrapPolygon edited="0">
                <wp:start x="0" y="0"/>
                <wp:lineTo x="0" y="21454"/>
                <wp:lineTo x="21523" y="21454"/>
                <wp:lineTo x="21523" y="0"/>
                <wp:lineTo x="0" y="0"/>
              </wp:wrapPolygon>
            </wp:wrapTight>
            <wp:docPr id="986421592" name="Picture 4" descr="A park with people walking and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21592" name="Picture 4" descr="A park with people walking and walk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06955" cy="1316990"/>
                    </a:xfrm>
                    <a:prstGeom prst="rect">
                      <a:avLst/>
                    </a:prstGeom>
                  </pic:spPr>
                </pic:pic>
              </a:graphicData>
            </a:graphic>
            <wp14:sizeRelH relativeFrom="page">
              <wp14:pctWidth>0</wp14:pctWidth>
            </wp14:sizeRelH>
            <wp14:sizeRelV relativeFrom="page">
              <wp14:pctHeight>0</wp14:pctHeight>
            </wp14:sizeRelV>
          </wp:anchor>
        </w:drawing>
      </w:r>
      <w:r w:rsidRPr="00256C58">
        <w:rPr>
          <w:rFonts w:ascii="Arial" w:hAnsi="Arial" w:cs="Arial"/>
          <w:sz w:val="16"/>
          <w:szCs w:val="16"/>
        </w:rPr>
        <w:t xml:space="preserve">Describe this picture: </w:t>
      </w:r>
    </w:p>
    <w:p w14:paraId="5798F3ED" w14:textId="77777777" w:rsidR="00D820C6" w:rsidRDefault="00D820C6" w:rsidP="00D820C6">
      <w:pPr>
        <w:spacing w:before="0" w:after="160"/>
        <w:jc w:val="both"/>
        <w:rPr>
          <w:rFonts w:ascii="Arial" w:hAnsi="Arial" w:cs="Arial"/>
          <w:sz w:val="16"/>
          <w:szCs w:val="16"/>
        </w:rPr>
      </w:pPr>
      <w:r>
        <w:rPr>
          <w:rFonts w:ascii="Arial" w:hAnsi="Arial" w:cs="Arial"/>
          <w:sz w:val="16"/>
          <w:szCs w:val="16"/>
        </w:rPr>
        <w:t>____________________________________________</w:t>
      </w:r>
    </w:p>
    <w:p w14:paraId="21D2A563" w14:textId="77777777" w:rsidR="00D820C6" w:rsidRDefault="00D820C6" w:rsidP="00D820C6">
      <w:pPr>
        <w:spacing w:before="0" w:after="160"/>
        <w:jc w:val="both"/>
        <w:rPr>
          <w:rFonts w:ascii="Arial" w:hAnsi="Arial" w:cs="Arial"/>
          <w:sz w:val="16"/>
          <w:szCs w:val="16"/>
        </w:rPr>
      </w:pPr>
      <w:r>
        <w:rPr>
          <w:rFonts w:ascii="Arial" w:hAnsi="Arial" w:cs="Arial"/>
          <w:sz w:val="16"/>
          <w:szCs w:val="16"/>
        </w:rPr>
        <w:t>____________________________________________</w:t>
      </w:r>
    </w:p>
    <w:p w14:paraId="291F9C16" w14:textId="77777777" w:rsidR="00D820C6" w:rsidRDefault="00D820C6" w:rsidP="00D820C6">
      <w:pPr>
        <w:spacing w:before="0" w:after="160"/>
        <w:ind w:left="993"/>
        <w:jc w:val="both"/>
        <w:rPr>
          <w:rFonts w:ascii="Arial" w:hAnsi="Arial" w:cs="Arial"/>
          <w:sz w:val="16"/>
          <w:szCs w:val="16"/>
        </w:rPr>
      </w:pPr>
      <w:r>
        <w:rPr>
          <w:rFonts w:ascii="Arial" w:hAnsi="Arial" w:cs="Arial"/>
          <w:sz w:val="16"/>
          <w:szCs w:val="16"/>
        </w:rPr>
        <w:t>____________________________________________</w:t>
      </w:r>
    </w:p>
    <w:p w14:paraId="3CB3B8A8" w14:textId="77777777" w:rsidR="00D820C6" w:rsidRDefault="00D820C6" w:rsidP="00D820C6">
      <w:pPr>
        <w:spacing w:before="0" w:after="160"/>
        <w:ind w:left="993"/>
        <w:jc w:val="both"/>
        <w:rPr>
          <w:rFonts w:ascii="Arial" w:hAnsi="Arial" w:cs="Arial"/>
          <w:sz w:val="16"/>
          <w:szCs w:val="16"/>
        </w:rPr>
      </w:pPr>
      <w:r>
        <w:rPr>
          <w:rFonts w:ascii="Arial" w:hAnsi="Arial" w:cs="Arial"/>
          <w:sz w:val="16"/>
          <w:szCs w:val="16"/>
        </w:rPr>
        <w:t>____________________________________________</w:t>
      </w:r>
    </w:p>
    <w:p w14:paraId="55BFD581" w14:textId="77777777" w:rsidR="00D820C6" w:rsidRDefault="00D820C6" w:rsidP="00D820C6">
      <w:pPr>
        <w:spacing w:before="0" w:after="160"/>
        <w:ind w:left="993"/>
        <w:jc w:val="both"/>
        <w:rPr>
          <w:rFonts w:ascii="Arial" w:hAnsi="Arial" w:cs="Arial"/>
          <w:sz w:val="16"/>
          <w:szCs w:val="16"/>
        </w:rPr>
      </w:pPr>
      <w:r>
        <w:rPr>
          <w:rFonts w:ascii="Arial" w:hAnsi="Arial" w:cs="Arial"/>
          <w:sz w:val="16"/>
          <w:szCs w:val="16"/>
        </w:rPr>
        <w:t>____________________________________________</w:t>
      </w:r>
    </w:p>
    <w:p w14:paraId="3B6E92DA" w14:textId="77777777" w:rsidR="00D820C6" w:rsidRDefault="00D820C6" w:rsidP="00D820C6">
      <w:pPr>
        <w:spacing w:before="0" w:after="160"/>
        <w:ind w:left="993"/>
        <w:jc w:val="both"/>
        <w:rPr>
          <w:rFonts w:ascii="Arial" w:hAnsi="Arial" w:cs="Arial"/>
          <w:sz w:val="16"/>
          <w:szCs w:val="16"/>
        </w:rPr>
      </w:pPr>
      <w:r>
        <w:rPr>
          <w:rFonts w:ascii="Arial" w:hAnsi="Arial" w:cs="Arial"/>
          <w:sz w:val="16"/>
          <w:szCs w:val="16"/>
        </w:rPr>
        <w:t>____________________________________________</w:t>
      </w:r>
    </w:p>
    <w:p w14:paraId="1C0478A2" w14:textId="77777777" w:rsidR="00D820C6" w:rsidRDefault="00D820C6" w:rsidP="00D820C6">
      <w:pPr>
        <w:spacing w:before="0" w:after="0"/>
        <w:jc w:val="both"/>
        <w:rPr>
          <w:rFonts w:ascii="Arial" w:hAnsi="Arial" w:cs="Arial"/>
          <w:sz w:val="16"/>
          <w:szCs w:val="16"/>
        </w:rPr>
      </w:pPr>
    </w:p>
    <w:p w14:paraId="7294A49B" w14:textId="77777777" w:rsidR="00D820C6" w:rsidRDefault="00D820C6" w:rsidP="00D820C6">
      <w:pPr>
        <w:numPr>
          <w:ilvl w:val="0"/>
          <w:numId w:val="7"/>
        </w:numPr>
        <w:spacing w:before="0" w:after="160"/>
        <w:ind w:left="993"/>
        <w:jc w:val="both"/>
        <w:rPr>
          <w:rFonts w:ascii="Arial" w:hAnsi="Arial" w:cs="Arial"/>
          <w:sz w:val="16"/>
          <w:szCs w:val="16"/>
        </w:rPr>
      </w:pPr>
      <w:r w:rsidRPr="00256C58">
        <w:rPr>
          <w:rFonts w:ascii="Arial" w:hAnsi="Arial" w:cs="Arial"/>
          <w:sz w:val="16"/>
          <w:szCs w:val="16"/>
        </w:rPr>
        <w:t>Answer the following question: What do you usually do on weekends?</w:t>
      </w:r>
    </w:p>
    <w:p w14:paraId="4B7BD2A2" w14:textId="77777777" w:rsidR="00D820C6" w:rsidRPr="002B4539" w:rsidRDefault="00D820C6" w:rsidP="00D820C6">
      <w:pPr>
        <w:spacing w:before="0" w:after="160"/>
        <w:ind w:left="993"/>
        <w:jc w:val="both"/>
        <w:rPr>
          <w:rFonts w:ascii="Arial" w:hAnsi="Arial" w:cs="Arial"/>
          <w:sz w:val="16"/>
          <w:szCs w:val="16"/>
        </w:rPr>
      </w:pPr>
      <w:r>
        <w:rPr>
          <w:rFonts w:ascii="Arial" w:hAnsi="Arial" w:cs="Arial"/>
          <w:sz w:val="16"/>
          <w:szCs w:val="16"/>
        </w:rPr>
        <w:t>________________________________________________________</w:t>
      </w:r>
    </w:p>
    <w:p w14:paraId="684C6226" w14:textId="77777777" w:rsidR="00D820C6" w:rsidRDefault="00D820C6" w:rsidP="00D820C6">
      <w:pPr>
        <w:spacing w:before="0" w:after="160"/>
        <w:ind w:left="284"/>
        <w:jc w:val="both"/>
        <w:rPr>
          <w:rFonts w:ascii="Arial" w:hAnsi="Arial" w:cs="Arial"/>
          <w:b/>
          <w:bCs/>
          <w:sz w:val="16"/>
          <w:szCs w:val="16"/>
        </w:rPr>
      </w:pPr>
    </w:p>
    <w:p w14:paraId="6271274E" w14:textId="77777777" w:rsidR="00D820C6" w:rsidRDefault="00D820C6" w:rsidP="00D820C6">
      <w:pPr>
        <w:spacing w:before="0" w:after="160"/>
        <w:ind w:left="284"/>
        <w:jc w:val="both"/>
        <w:rPr>
          <w:rFonts w:ascii="Arial" w:hAnsi="Arial" w:cs="Arial"/>
          <w:b/>
          <w:bCs/>
          <w:sz w:val="16"/>
          <w:szCs w:val="16"/>
        </w:rPr>
      </w:pPr>
    </w:p>
    <w:p w14:paraId="555E28B7" w14:textId="77777777" w:rsidR="00D820C6" w:rsidRPr="00256C58" w:rsidRDefault="00D820C6" w:rsidP="00D820C6">
      <w:pPr>
        <w:spacing w:before="0" w:after="160"/>
        <w:ind w:left="284"/>
        <w:jc w:val="both"/>
        <w:rPr>
          <w:rFonts w:ascii="Arial" w:hAnsi="Arial" w:cs="Arial"/>
          <w:sz w:val="16"/>
          <w:szCs w:val="16"/>
        </w:rPr>
      </w:pPr>
      <w:r w:rsidRPr="00256C58">
        <w:rPr>
          <w:rFonts w:ascii="Arial" w:hAnsi="Arial" w:cs="Arial"/>
          <w:b/>
          <w:bCs/>
          <w:sz w:val="16"/>
          <w:szCs w:val="16"/>
        </w:rPr>
        <w:lastRenderedPageBreak/>
        <w:t>Listening Section</w:t>
      </w:r>
    </w:p>
    <w:p w14:paraId="4264BF29" w14:textId="77777777" w:rsidR="00256C58" w:rsidRPr="00256C58" w:rsidRDefault="00256C58" w:rsidP="00256C58">
      <w:pPr>
        <w:spacing w:before="0" w:after="160"/>
        <w:ind w:left="284"/>
        <w:jc w:val="both"/>
        <w:rPr>
          <w:rFonts w:ascii="Arial" w:hAnsi="Arial" w:cs="Arial"/>
          <w:sz w:val="16"/>
          <w:szCs w:val="16"/>
        </w:rPr>
      </w:pPr>
      <w:r w:rsidRPr="00256C58">
        <w:rPr>
          <w:rFonts w:ascii="Arial" w:hAnsi="Arial" w:cs="Arial"/>
          <w:b/>
          <w:bCs/>
          <w:sz w:val="16"/>
          <w:szCs w:val="16"/>
        </w:rPr>
        <w:t>Listening Comprehension Test:</w:t>
      </w:r>
    </w:p>
    <w:p w14:paraId="2E066256" w14:textId="77777777" w:rsidR="00256C58" w:rsidRPr="00256C58" w:rsidRDefault="00256C58" w:rsidP="00256C58">
      <w:pPr>
        <w:numPr>
          <w:ilvl w:val="0"/>
          <w:numId w:val="8"/>
        </w:numPr>
        <w:spacing w:before="0" w:after="0"/>
        <w:jc w:val="both"/>
        <w:rPr>
          <w:rFonts w:ascii="Arial" w:hAnsi="Arial" w:cs="Arial"/>
          <w:sz w:val="16"/>
          <w:szCs w:val="16"/>
        </w:rPr>
      </w:pPr>
      <w:r w:rsidRPr="00256C58">
        <w:rPr>
          <w:rFonts w:ascii="Arial" w:hAnsi="Arial" w:cs="Arial"/>
          <w:sz w:val="16"/>
          <w:szCs w:val="16"/>
        </w:rPr>
        <w:t>Listen to the dialogue and answer the question:</w:t>
      </w:r>
    </w:p>
    <w:p w14:paraId="06FD7A7B" w14:textId="45506EC4" w:rsidR="0039167C" w:rsidRDefault="0039167C" w:rsidP="0039167C">
      <w:pPr>
        <w:spacing w:before="0" w:after="0"/>
        <w:ind w:left="1080"/>
        <w:jc w:val="both"/>
        <w:rPr>
          <w:rFonts w:ascii="Arial" w:hAnsi="Arial" w:cs="Arial"/>
          <w:sz w:val="16"/>
          <w:szCs w:val="16"/>
        </w:rPr>
      </w:pPr>
      <w:r>
        <w:fldChar w:fldCharType="begin"/>
      </w:r>
      <w:r>
        <w:instrText xml:space="preserve"> INCLUDEPICTURE "https://i0.wp.com/css-tricks.com/wp-content/uploads/2021/02/custom-audio-player.jpg?fit=1200%2C600&amp;ssl=1" \* MERGEFORMATINET </w:instrText>
      </w:r>
      <w:r>
        <w:fldChar w:fldCharType="separate"/>
      </w:r>
      <w:r>
        <w:rPr>
          <w:noProof/>
        </w:rPr>
        <w:drawing>
          <wp:inline distT="0" distB="0" distL="0" distR="0" wp14:anchorId="39B623E1" wp14:editId="23D9FBA6">
            <wp:extent cx="1589590" cy="488373"/>
            <wp:effectExtent l="0" t="0" r="0" b="0"/>
            <wp:docPr id="1442085077" name="Picture 5" descr="Let's Create a Custom Audio Player | CSS-Tricks - CSS-T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s Create a Custom Audio Player | CSS-Tricks - CSS-Trick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05" t="22604" r="4070" b="20688"/>
                    <a:stretch/>
                  </pic:blipFill>
                  <pic:spPr bwMode="auto">
                    <a:xfrm>
                      <a:off x="0" y="0"/>
                      <a:ext cx="1671268" cy="5134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876649C" w14:textId="2549458A" w:rsidR="00256C58" w:rsidRPr="00256C58" w:rsidRDefault="00256C58" w:rsidP="00256C58">
      <w:pPr>
        <w:numPr>
          <w:ilvl w:val="1"/>
          <w:numId w:val="8"/>
        </w:numPr>
        <w:spacing w:before="0" w:after="0"/>
        <w:jc w:val="both"/>
        <w:rPr>
          <w:rFonts w:ascii="Arial" w:hAnsi="Arial" w:cs="Arial"/>
          <w:sz w:val="16"/>
          <w:szCs w:val="16"/>
        </w:rPr>
      </w:pPr>
      <w:r w:rsidRPr="00256C58">
        <w:rPr>
          <w:rFonts w:ascii="Arial" w:hAnsi="Arial" w:cs="Arial"/>
          <w:sz w:val="16"/>
          <w:szCs w:val="16"/>
        </w:rPr>
        <w:t>What are the speakers planning to do next weekend?</w:t>
      </w:r>
    </w:p>
    <w:p w14:paraId="30FE85E5"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a) Go to a movie</w:t>
      </w:r>
    </w:p>
    <w:p w14:paraId="2F637823"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b) Visit a museum</w:t>
      </w:r>
    </w:p>
    <w:p w14:paraId="1604974E"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c) Have a picnic</w:t>
      </w:r>
    </w:p>
    <w:p w14:paraId="492D54D7"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d) Go shopping</w:t>
      </w:r>
    </w:p>
    <w:p w14:paraId="255EE23C" w14:textId="6D10D36D" w:rsidR="0039167C" w:rsidRPr="00256C58" w:rsidRDefault="00256C58" w:rsidP="0039167C">
      <w:pPr>
        <w:numPr>
          <w:ilvl w:val="0"/>
          <w:numId w:val="8"/>
        </w:numPr>
        <w:spacing w:before="0" w:after="0"/>
        <w:ind w:left="709"/>
        <w:jc w:val="both"/>
        <w:rPr>
          <w:rFonts w:ascii="Arial" w:hAnsi="Arial" w:cs="Arial"/>
          <w:sz w:val="16"/>
          <w:szCs w:val="16"/>
        </w:rPr>
      </w:pPr>
      <w:r w:rsidRPr="00256C58">
        <w:rPr>
          <w:rFonts w:ascii="Arial" w:hAnsi="Arial" w:cs="Arial"/>
          <w:sz w:val="16"/>
          <w:szCs w:val="16"/>
        </w:rPr>
        <w:t>Listen to the monologue and answer the question:</w:t>
      </w:r>
    </w:p>
    <w:p w14:paraId="43C80A0B" w14:textId="398BFE99" w:rsidR="00256C58" w:rsidRPr="00256C58" w:rsidRDefault="0039167C" w:rsidP="0039167C">
      <w:pPr>
        <w:spacing w:before="0" w:after="0"/>
        <w:ind w:left="1134"/>
        <w:jc w:val="both"/>
        <w:rPr>
          <w:rFonts w:ascii="Arial" w:hAnsi="Arial" w:cs="Arial"/>
          <w:sz w:val="16"/>
          <w:szCs w:val="16"/>
        </w:rPr>
      </w:pPr>
      <w:r>
        <w:fldChar w:fldCharType="begin"/>
      </w:r>
      <w:r>
        <w:instrText xml:space="preserve"> INCLUDEPICTURE "https://i0.wp.com/css-tricks.com/wp-content/uploads/2021/02/custom-audio-player.jpg?fit=1200%2C600&amp;ssl=1" \* MERGEFORMATINET </w:instrText>
      </w:r>
      <w:r>
        <w:fldChar w:fldCharType="separate"/>
      </w:r>
      <w:r>
        <w:rPr>
          <w:noProof/>
        </w:rPr>
        <w:drawing>
          <wp:inline distT="0" distB="0" distL="0" distR="0" wp14:anchorId="79AAD88B" wp14:editId="2B818BB9">
            <wp:extent cx="1589590" cy="488373"/>
            <wp:effectExtent l="0" t="0" r="0" b="0"/>
            <wp:docPr id="38406582" name="Picture 5" descr="Let's Create a Custom Audio Player | CSS-Tricks - CSS-T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s Create a Custom Audio Player | CSS-Tricks - CSS-Trick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05" t="22604" r="4070" b="20688"/>
                    <a:stretch/>
                  </pic:blipFill>
                  <pic:spPr bwMode="auto">
                    <a:xfrm>
                      <a:off x="0" y="0"/>
                      <a:ext cx="1671268" cy="5134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C361159" w14:textId="77777777" w:rsidR="00256C58" w:rsidRPr="00256C58" w:rsidRDefault="00256C58" w:rsidP="00256C58">
      <w:pPr>
        <w:numPr>
          <w:ilvl w:val="1"/>
          <w:numId w:val="8"/>
        </w:numPr>
        <w:spacing w:before="0" w:after="0"/>
        <w:jc w:val="both"/>
        <w:rPr>
          <w:rFonts w:ascii="Arial" w:hAnsi="Arial" w:cs="Arial"/>
          <w:sz w:val="16"/>
          <w:szCs w:val="16"/>
        </w:rPr>
      </w:pPr>
      <w:r w:rsidRPr="00256C58">
        <w:rPr>
          <w:rFonts w:ascii="Arial" w:hAnsi="Arial" w:cs="Arial"/>
          <w:sz w:val="16"/>
          <w:szCs w:val="16"/>
        </w:rPr>
        <w:t>What is the main topic of the monologue?</w:t>
      </w:r>
    </w:p>
    <w:p w14:paraId="71447CDD"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a) A new restaurant</w:t>
      </w:r>
    </w:p>
    <w:p w14:paraId="6B771BF3"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b) A recent trip</w:t>
      </w:r>
    </w:p>
    <w:p w14:paraId="5378283F"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c) A favorite hobby</w:t>
      </w:r>
    </w:p>
    <w:p w14:paraId="43ACD32D" w14:textId="77777777" w:rsidR="00256C58" w:rsidRPr="00256C58" w:rsidRDefault="00256C58" w:rsidP="00256C58">
      <w:pPr>
        <w:numPr>
          <w:ilvl w:val="2"/>
          <w:numId w:val="8"/>
        </w:numPr>
        <w:spacing w:before="0" w:after="0"/>
        <w:jc w:val="both"/>
        <w:rPr>
          <w:rFonts w:ascii="Arial" w:hAnsi="Arial" w:cs="Arial"/>
          <w:sz w:val="16"/>
          <w:szCs w:val="16"/>
        </w:rPr>
      </w:pPr>
      <w:r w:rsidRPr="00256C58">
        <w:rPr>
          <w:rFonts w:ascii="Arial" w:hAnsi="Arial" w:cs="Arial"/>
          <w:sz w:val="16"/>
          <w:szCs w:val="16"/>
        </w:rPr>
        <w:t>d) A weather report</w:t>
      </w:r>
    </w:p>
    <w:p w14:paraId="582E3A77" w14:textId="07C43773" w:rsidR="00256C58" w:rsidRDefault="00256C58" w:rsidP="00256C58">
      <w:pPr>
        <w:spacing w:before="0" w:after="160"/>
        <w:jc w:val="both"/>
        <w:rPr>
          <w:rFonts w:ascii="Arial" w:hAnsi="Arial" w:cs="Arial"/>
        </w:rPr>
      </w:pPr>
    </w:p>
    <w:p w14:paraId="64851802" w14:textId="77777777" w:rsidR="0039167C" w:rsidRPr="00256C58" w:rsidRDefault="0039167C" w:rsidP="0039167C">
      <w:pPr>
        <w:spacing w:before="0" w:after="0"/>
        <w:jc w:val="both"/>
        <w:rPr>
          <w:rFonts w:ascii="Arial" w:hAnsi="Arial" w:cs="Arial"/>
        </w:rPr>
      </w:pPr>
    </w:p>
    <w:p w14:paraId="5801CA65" w14:textId="77777777" w:rsidR="0082004B" w:rsidRPr="00AC533D" w:rsidRDefault="0082004B" w:rsidP="0082004B">
      <w:pPr>
        <w:spacing w:before="0" w:after="240"/>
        <w:jc w:val="center"/>
        <w:rPr>
          <w:rFonts w:ascii="Arial" w:hAnsi="Arial" w:cs="Arial"/>
          <w:b/>
          <w:bCs/>
          <w:sz w:val="24"/>
          <w:szCs w:val="24"/>
        </w:rPr>
      </w:pPr>
      <w:r w:rsidRPr="00AC533D">
        <w:rPr>
          <w:rFonts w:ascii="Arial" w:hAnsi="Arial" w:cs="Arial"/>
          <w:b/>
          <w:bCs/>
          <w:sz w:val="24"/>
          <w:szCs w:val="24"/>
        </w:rPr>
        <w:t>Appendix B</w:t>
      </w:r>
    </w:p>
    <w:p w14:paraId="57BE772E" w14:textId="77777777" w:rsidR="0082004B" w:rsidRPr="00AC533D" w:rsidRDefault="0082004B" w:rsidP="0082004B">
      <w:pPr>
        <w:spacing w:before="0" w:after="240"/>
        <w:jc w:val="center"/>
        <w:rPr>
          <w:rFonts w:ascii="Arial" w:hAnsi="Arial" w:cs="Arial"/>
          <w:b/>
          <w:bCs/>
          <w:sz w:val="22"/>
          <w:szCs w:val="22"/>
        </w:rPr>
      </w:pPr>
      <w:r w:rsidRPr="00AC533D">
        <w:rPr>
          <w:rFonts w:ascii="Arial" w:hAnsi="Arial" w:cs="Arial"/>
          <w:b/>
          <w:bCs/>
          <w:sz w:val="22"/>
          <w:szCs w:val="22"/>
        </w:rPr>
        <w:t>Survey and Questionnaire Instruments</w:t>
      </w:r>
    </w:p>
    <w:p w14:paraId="15ED4025" w14:textId="77777777" w:rsidR="00256C58" w:rsidRPr="00256C58" w:rsidRDefault="00256C58" w:rsidP="0039167C">
      <w:pPr>
        <w:spacing w:before="0" w:after="160"/>
        <w:ind w:left="567"/>
        <w:jc w:val="both"/>
        <w:rPr>
          <w:rFonts w:ascii="Arial" w:hAnsi="Arial" w:cs="Arial"/>
          <w:sz w:val="16"/>
          <w:szCs w:val="16"/>
        </w:rPr>
      </w:pPr>
      <w:r w:rsidRPr="00256C58">
        <w:rPr>
          <w:rFonts w:ascii="Arial" w:hAnsi="Arial" w:cs="Arial"/>
          <w:b/>
          <w:bCs/>
          <w:sz w:val="16"/>
          <w:szCs w:val="16"/>
        </w:rPr>
        <w:t>Mid-course and End-of-course Survey</w:t>
      </w:r>
    </w:p>
    <w:p w14:paraId="49C2797C" w14:textId="77777777" w:rsidR="00256C58" w:rsidRPr="00256C58" w:rsidRDefault="00256C58" w:rsidP="0039167C">
      <w:pPr>
        <w:spacing w:before="0" w:after="160"/>
        <w:ind w:left="567"/>
        <w:jc w:val="both"/>
        <w:rPr>
          <w:rFonts w:ascii="Arial" w:hAnsi="Arial" w:cs="Arial"/>
          <w:sz w:val="16"/>
          <w:szCs w:val="16"/>
        </w:rPr>
      </w:pPr>
      <w:r w:rsidRPr="00256C58">
        <w:rPr>
          <w:rFonts w:ascii="Arial" w:hAnsi="Arial" w:cs="Arial"/>
          <w:b/>
          <w:bCs/>
          <w:sz w:val="16"/>
          <w:szCs w:val="16"/>
        </w:rPr>
        <w:t>Likert-Scale Items:</w:t>
      </w:r>
    </w:p>
    <w:p w14:paraId="44BB686B" w14:textId="77777777" w:rsidR="00256C58" w:rsidRPr="00256C58" w:rsidRDefault="00256C58" w:rsidP="0039167C">
      <w:pPr>
        <w:spacing w:before="0" w:after="160"/>
        <w:ind w:left="567"/>
        <w:jc w:val="both"/>
        <w:rPr>
          <w:rFonts w:ascii="Arial" w:hAnsi="Arial" w:cs="Arial"/>
          <w:sz w:val="16"/>
          <w:szCs w:val="16"/>
        </w:rPr>
      </w:pPr>
      <w:r w:rsidRPr="00256C58">
        <w:rPr>
          <w:rFonts w:ascii="Arial" w:hAnsi="Arial" w:cs="Arial"/>
          <w:sz w:val="16"/>
          <w:szCs w:val="16"/>
        </w:rPr>
        <w:t>Rate your agreement with the following statements on a scale from 1 (strongly disagree) to 5 (strongly agree):</w:t>
      </w:r>
    </w:p>
    <w:p w14:paraId="64A1B559" w14:textId="77777777" w:rsidR="00256C58" w:rsidRPr="00256C58" w:rsidRDefault="00256C58" w:rsidP="0039167C">
      <w:pPr>
        <w:numPr>
          <w:ilvl w:val="0"/>
          <w:numId w:val="9"/>
        </w:numPr>
        <w:spacing w:before="0" w:after="160"/>
        <w:ind w:left="1560"/>
        <w:jc w:val="both"/>
        <w:rPr>
          <w:rFonts w:ascii="Arial" w:hAnsi="Arial" w:cs="Arial"/>
          <w:sz w:val="16"/>
          <w:szCs w:val="16"/>
        </w:rPr>
      </w:pPr>
      <w:r w:rsidRPr="00256C58">
        <w:rPr>
          <w:rFonts w:ascii="Arial" w:hAnsi="Arial" w:cs="Arial"/>
          <w:sz w:val="16"/>
          <w:szCs w:val="16"/>
        </w:rPr>
        <w:t>The task-based learning activities helped me improve my vocabulary.</w:t>
      </w:r>
    </w:p>
    <w:p w14:paraId="2AB7076D" w14:textId="3774AF67" w:rsidR="00256C58" w:rsidRPr="00256C58" w:rsidRDefault="00256C58" w:rsidP="0039167C">
      <w:pPr>
        <w:spacing w:before="0" w:after="160"/>
        <w:ind w:left="1985"/>
        <w:jc w:val="both"/>
        <w:rPr>
          <w:rFonts w:ascii="Arial" w:hAnsi="Arial" w:cs="Arial"/>
          <w:sz w:val="16"/>
          <w:szCs w:val="16"/>
        </w:rPr>
      </w:pPr>
      <w:r w:rsidRPr="00256C58">
        <w:rPr>
          <w:rFonts w:ascii="Arial" w:hAnsi="Arial" w:cs="Arial"/>
          <w:sz w:val="16"/>
          <w:szCs w:val="16"/>
        </w:rPr>
        <w:t>1</w:t>
      </w:r>
      <w:r w:rsidR="0039167C">
        <w:rPr>
          <w:rFonts w:ascii="Arial" w:hAnsi="Arial" w:cs="Arial"/>
          <w:sz w:val="16"/>
          <w:szCs w:val="16"/>
        </w:rPr>
        <w:tab/>
      </w:r>
      <w:r w:rsidR="0039167C">
        <w:rPr>
          <w:rFonts w:ascii="Arial" w:hAnsi="Arial" w:cs="Arial"/>
          <w:sz w:val="16"/>
          <w:szCs w:val="16"/>
        </w:rPr>
        <w:tab/>
      </w:r>
      <w:r w:rsidRPr="00256C58">
        <w:rPr>
          <w:rFonts w:ascii="Arial" w:hAnsi="Arial" w:cs="Arial"/>
          <w:sz w:val="16"/>
          <w:szCs w:val="16"/>
        </w:rPr>
        <w:t xml:space="preserve">2 </w:t>
      </w:r>
      <w:r w:rsidR="0039167C">
        <w:rPr>
          <w:rFonts w:ascii="Arial" w:hAnsi="Arial" w:cs="Arial"/>
          <w:sz w:val="16"/>
          <w:szCs w:val="16"/>
        </w:rPr>
        <w:tab/>
        <w:t xml:space="preserve">  </w:t>
      </w:r>
      <w:r w:rsidRPr="00256C58">
        <w:rPr>
          <w:rFonts w:ascii="Arial" w:hAnsi="Arial" w:cs="Arial"/>
          <w:sz w:val="16"/>
          <w:szCs w:val="16"/>
        </w:rPr>
        <w:t xml:space="preserve">3 </w:t>
      </w:r>
      <w:r w:rsidR="0039167C">
        <w:rPr>
          <w:rFonts w:ascii="Arial" w:hAnsi="Arial" w:cs="Arial"/>
          <w:sz w:val="16"/>
          <w:szCs w:val="16"/>
        </w:rPr>
        <w:tab/>
        <w:t xml:space="preserve">  </w:t>
      </w:r>
      <w:r w:rsidRPr="00256C58">
        <w:rPr>
          <w:rFonts w:ascii="Arial" w:hAnsi="Arial" w:cs="Arial"/>
          <w:sz w:val="16"/>
          <w:szCs w:val="16"/>
        </w:rPr>
        <w:t xml:space="preserve">4 </w:t>
      </w:r>
      <w:r w:rsidR="0039167C">
        <w:rPr>
          <w:rFonts w:ascii="Arial" w:hAnsi="Arial" w:cs="Arial"/>
          <w:sz w:val="16"/>
          <w:szCs w:val="16"/>
        </w:rPr>
        <w:tab/>
        <w:t xml:space="preserve">   </w:t>
      </w:r>
      <w:r w:rsidRPr="00256C58">
        <w:rPr>
          <w:rFonts w:ascii="Arial" w:hAnsi="Arial" w:cs="Arial"/>
          <w:sz w:val="16"/>
          <w:szCs w:val="16"/>
        </w:rPr>
        <w:t>5</w:t>
      </w:r>
    </w:p>
    <w:p w14:paraId="4AA4B03F" w14:textId="77777777" w:rsidR="00256C58" w:rsidRPr="00256C58" w:rsidRDefault="00256C58" w:rsidP="0039167C">
      <w:pPr>
        <w:numPr>
          <w:ilvl w:val="0"/>
          <w:numId w:val="9"/>
        </w:numPr>
        <w:spacing w:before="0" w:after="160"/>
        <w:ind w:left="1560"/>
        <w:jc w:val="both"/>
        <w:rPr>
          <w:rFonts w:ascii="Arial" w:hAnsi="Arial" w:cs="Arial"/>
          <w:sz w:val="16"/>
          <w:szCs w:val="16"/>
        </w:rPr>
      </w:pPr>
      <w:r w:rsidRPr="00256C58">
        <w:rPr>
          <w:rFonts w:ascii="Arial" w:hAnsi="Arial" w:cs="Arial"/>
          <w:sz w:val="16"/>
          <w:szCs w:val="16"/>
        </w:rPr>
        <w:t>Collaborative activities in the classroom increased my confidence in speaking English.</w:t>
      </w:r>
    </w:p>
    <w:p w14:paraId="5BD3F277" w14:textId="7F95B1CF" w:rsidR="0039167C" w:rsidRDefault="0039167C" w:rsidP="0039167C">
      <w:pPr>
        <w:pStyle w:val="ListParagraph"/>
        <w:spacing w:before="0" w:after="160"/>
        <w:ind w:left="1985"/>
        <w:jc w:val="both"/>
        <w:rPr>
          <w:rFonts w:ascii="Arial" w:hAnsi="Arial" w:cs="Arial"/>
          <w:sz w:val="16"/>
          <w:szCs w:val="16"/>
        </w:rPr>
      </w:pPr>
      <w:r>
        <w:rPr>
          <w:rFonts w:ascii="Arial" w:hAnsi="Arial" w:cs="Arial"/>
          <w:sz w:val="16"/>
          <w:szCs w:val="16"/>
        </w:rPr>
        <w:t xml:space="preserve"> </w:t>
      </w:r>
      <w:r w:rsidRPr="0039167C">
        <w:rPr>
          <w:rFonts w:ascii="Arial" w:hAnsi="Arial" w:cs="Arial"/>
          <w:sz w:val="16"/>
          <w:szCs w:val="16"/>
        </w:rPr>
        <w:t>1</w:t>
      </w:r>
      <w:r w:rsidRPr="0039167C">
        <w:rPr>
          <w:rFonts w:ascii="Arial" w:hAnsi="Arial" w:cs="Arial"/>
          <w:sz w:val="16"/>
          <w:szCs w:val="16"/>
        </w:rPr>
        <w:tab/>
      </w:r>
      <w:r w:rsidRPr="0039167C">
        <w:rPr>
          <w:rFonts w:ascii="Arial" w:hAnsi="Arial" w:cs="Arial"/>
          <w:sz w:val="16"/>
          <w:szCs w:val="16"/>
        </w:rPr>
        <w:tab/>
        <w:t xml:space="preserve">2 </w:t>
      </w:r>
      <w:r w:rsidRPr="0039167C">
        <w:rPr>
          <w:rFonts w:ascii="Arial" w:hAnsi="Arial" w:cs="Arial"/>
          <w:sz w:val="16"/>
          <w:szCs w:val="16"/>
        </w:rPr>
        <w:tab/>
        <w:t xml:space="preserve">  3 </w:t>
      </w:r>
      <w:r w:rsidRPr="0039167C">
        <w:rPr>
          <w:rFonts w:ascii="Arial" w:hAnsi="Arial" w:cs="Arial"/>
          <w:sz w:val="16"/>
          <w:szCs w:val="16"/>
        </w:rPr>
        <w:tab/>
        <w:t xml:space="preserve">  4 </w:t>
      </w:r>
      <w:r w:rsidRPr="0039167C">
        <w:rPr>
          <w:rFonts w:ascii="Arial" w:hAnsi="Arial" w:cs="Arial"/>
          <w:sz w:val="16"/>
          <w:szCs w:val="16"/>
        </w:rPr>
        <w:tab/>
        <w:t xml:space="preserve">   5</w:t>
      </w:r>
    </w:p>
    <w:p w14:paraId="42F75DAE" w14:textId="7597CE58" w:rsidR="00256C58" w:rsidRPr="00256C58" w:rsidRDefault="00256C58" w:rsidP="0039167C">
      <w:pPr>
        <w:numPr>
          <w:ilvl w:val="0"/>
          <w:numId w:val="9"/>
        </w:numPr>
        <w:spacing w:before="0" w:after="160"/>
        <w:ind w:left="1560"/>
        <w:jc w:val="both"/>
        <w:rPr>
          <w:rFonts w:ascii="Arial" w:hAnsi="Arial" w:cs="Arial"/>
          <w:sz w:val="16"/>
          <w:szCs w:val="16"/>
        </w:rPr>
      </w:pPr>
      <w:r w:rsidRPr="00256C58">
        <w:rPr>
          <w:rFonts w:ascii="Arial" w:hAnsi="Arial" w:cs="Arial"/>
          <w:sz w:val="16"/>
          <w:szCs w:val="16"/>
        </w:rPr>
        <w:t>Using technology in lessons made learning more engaging.</w:t>
      </w:r>
    </w:p>
    <w:p w14:paraId="49ED4536" w14:textId="45C510CD" w:rsidR="0039167C" w:rsidRDefault="0039167C" w:rsidP="005A6F0B">
      <w:pPr>
        <w:pStyle w:val="ListParagraph"/>
        <w:spacing w:before="0" w:after="160"/>
        <w:ind w:left="1985"/>
        <w:jc w:val="both"/>
        <w:rPr>
          <w:rFonts w:ascii="Arial" w:hAnsi="Arial" w:cs="Arial"/>
          <w:sz w:val="16"/>
          <w:szCs w:val="16"/>
        </w:rPr>
      </w:pPr>
      <w:r>
        <w:rPr>
          <w:rFonts w:ascii="Arial" w:hAnsi="Arial" w:cs="Arial"/>
          <w:sz w:val="16"/>
          <w:szCs w:val="16"/>
        </w:rPr>
        <w:t xml:space="preserve"> </w:t>
      </w:r>
      <w:r w:rsidRPr="0039167C">
        <w:rPr>
          <w:rFonts w:ascii="Arial" w:hAnsi="Arial" w:cs="Arial"/>
          <w:sz w:val="16"/>
          <w:szCs w:val="16"/>
        </w:rPr>
        <w:t>1</w:t>
      </w:r>
      <w:r w:rsidRPr="0039167C">
        <w:rPr>
          <w:rFonts w:ascii="Arial" w:hAnsi="Arial" w:cs="Arial"/>
          <w:sz w:val="16"/>
          <w:szCs w:val="16"/>
        </w:rPr>
        <w:tab/>
      </w:r>
      <w:r w:rsidRPr="0039167C">
        <w:rPr>
          <w:rFonts w:ascii="Arial" w:hAnsi="Arial" w:cs="Arial"/>
          <w:sz w:val="16"/>
          <w:szCs w:val="16"/>
        </w:rPr>
        <w:tab/>
        <w:t xml:space="preserve">2 </w:t>
      </w:r>
      <w:r w:rsidRPr="0039167C">
        <w:rPr>
          <w:rFonts w:ascii="Arial" w:hAnsi="Arial" w:cs="Arial"/>
          <w:sz w:val="16"/>
          <w:szCs w:val="16"/>
        </w:rPr>
        <w:tab/>
        <w:t xml:space="preserve">  3 </w:t>
      </w:r>
      <w:r w:rsidRPr="0039167C">
        <w:rPr>
          <w:rFonts w:ascii="Arial" w:hAnsi="Arial" w:cs="Arial"/>
          <w:sz w:val="16"/>
          <w:szCs w:val="16"/>
        </w:rPr>
        <w:tab/>
        <w:t xml:space="preserve">  4 </w:t>
      </w:r>
      <w:r w:rsidRPr="0039167C">
        <w:rPr>
          <w:rFonts w:ascii="Arial" w:hAnsi="Arial" w:cs="Arial"/>
          <w:sz w:val="16"/>
          <w:szCs w:val="16"/>
        </w:rPr>
        <w:tab/>
        <w:t xml:space="preserve">   5</w:t>
      </w:r>
    </w:p>
    <w:p w14:paraId="586129F3" w14:textId="5F7295E4" w:rsidR="00256C58" w:rsidRPr="00256C58" w:rsidRDefault="00256C58" w:rsidP="0039167C">
      <w:pPr>
        <w:spacing w:before="0" w:after="160"/>
        <w:ind w:left="567"/>
        <w:jc w:val="both"/>
        <w:rPr>
          <w:rFonts w:ascii="Arial" w:hAnsi="Arial" w:cs="Arial"/>
          <w:sz w:val="16"/>
          <w:szCs w:val="16"/>
        </w:rPr>
      </w:pPr>
      <w:r w:rsidRPr="00256C58">
        <w:rPr>
          <w:rFonts w:ascii="Arial" w:hAnsi="Arial" w:cs="Arial"/>
          <w:b/>
          <w:bCs/>
          <w:sz w:val="16"/>
          <w:szCs w:val="16"/>
        </w:rPr>
        <w:t>Open-Ended Questions:</w:t>
      </w:r>
    </w:p>
    <w:p w14:paraId="2293436B" w14:textId="77777777" w:rsidR="00256C58" w:rsidRPr="00256C58" w:rsidRDefault="00256C58" w:rsidP="0039167C">
      <w:pPr>
        <w:numPr>
          <w:ilvl w:val="0"/>
          <w:numId w:val="10"/>
        </w:numPr>
        <w:spacing w:before="0" w:after="160"/>
        <w:ind w:left="1418"/>
        <w:jc w:val="both"/>
        <w:rPr>
          <w:rFonts w:ascii="Arial" w:hAnsi="Arial" w:cs="Arial"/>
          <w:sz w:val="16"/>
          <w:szCs w:val="16"/>
        </w:rPr>
      </w:pPr>
      <w:r w:rsidRPr="00256C58">
        <w:rPr>
          <w:rFonts w:ascii="Arial" w:hAnsi="Arial" w:cs="Arial"/>
          <w:sz w:val="16"/>
          <w:szCs w:val="16"/>
        </w:rPr>
        <w:t>What aspects of the task-based learning activities did you find most beneficial?</w:t>
      </w:r>
    </w:p>
    <w:p w14:paraId="068E282E" w14:textId="2E50A6FE" w:rsidR="00256C58" w:rsidRPr="00256C58" w:rsidRDefault="0039167C" w:rsidP="0039167C">
      <w:pPr>
        <w:spacing w:before="0" w:after="160"/>
        <w:ind w:left="1418"/>
        <w:jc w:val="both"/>
        <w:rPr>
          <w:rFonts w:ascii="Arial" w:hAnsi="Arial" w:cs="Arial"/>
          <w:sz w:val="16"/>
          <w:szCs w:val="16"/>
        </w:rPr>
      </w:pPr>
      <w:r w:rsidRPr="0039167C">
        <w:rPr>
          <w:rFonts w:ascii="Arial" w:hAnsi="Arial" w:cs="Arial"/>
          <w:sz w:val="16"/>
          <w:szCs w:val="16"/>
        </w:rPr>
        <w:t>__________________________________________________________________</w:t>
      </w:r>
      <w:r w:rsidRPr="0039167C">
        <w:rPr>
          <w:rFonts w:ascii="Arial" w:hAnsi="Arial" w:cs="Arial"/>
          <w:vanish/>
          <w:sz w:val="16"/>
          <w:szCs w:val="16"/>
        </w:rPr>
        <w:t>Top of FormBottom of Form</w:t>
      </w:r>
    </w:p>
    <w:p w14:paraId="16A82B0E" w14:textId="77777777" w:rsidR="00256C58" w:rsidRPr="00256C58" w:rsidRDefault="00256C58" w:rsidP="0039167C">
      <w:pPr>
        <w:numPr>
          <w:ilvl w:val="0"/>
          <w:numId w:val="10"/>
        </w:numPr>
        <w:spacing w:before="0" w:after="160"/>
        <w:ind w:left="1418"/>
        <w:jc w:val="both"/>
        <w:rPr>
          <w:rFonts w:ascii="Arial" w:hAnsi="Arial" w:cs="Arial"/>
          <w:sz w:val="16"/>
          <w:szCs w:val="16"/>
        </w:rPr>
      </w:pPr>
      <w:r w:rsidRPr="00256C58">
        <w:rPr>
          <w:rFonts w:ascii="Arial" w:hAnsi="Arial" w:cs="Arial"/>
          <w:sz w:val="16"/>
          <w:szCs w:val="16"/>
        </w:rPr>
        <w:t>Describe any challenges you faced during the collaborative activities.</w:t>
      </w:r>
    </w:p>
    <w:p w14:paraId="4C88705B" w14:textId="2885F706" w:rsidR="00256C58" w:rsidRPr="00256C58" w:rsidRDefault="0039167C" w:rsidP="0039167C">
      <w:pPr>
        <w:spacing w:before="0" w:after="160"/>
        <w:ind w:left="1418"/>
        <w:jc w:val="both"/>
        <w:rPr>
          <w:rFonts w:ascii="Arial" w:hAnsi="Arial" w:cs="Arial"/>
          <w:sz w:val="16"/>
          <w:szCs w:val="16"/>
        </w:rPr>
      </w:pPr>
      <w:r w:rsidRPr="0039167C">
        <w:rPr>
          <w:rFonts w:ascii="Arial" w:hAnsi="Arial" w:cs="Arial"/>
          <w:sz w:val="16"/>
          <w:szCs w:val="16"/>
        </w:rPr>
        <w:t>__________________________________________________________________</w:t>
      </w:r>
      <w:r w:rsidRPr="0039167C">
        <w:rPr>
          <w:rFonts w:ascii="Arial" w:hAnsi="Arial" w:cs="Arial"/>
          <w:vanish/>
          <w:sz w:val="16"/>
          <w:szCs w:val="16"/>
        </w:rPr>
        <w:t>Top of FormBottom of Form</w:t>
      </w:r>
    </w:p>
    <w:p w14:paraId="294B3CB6" w14:textId="77777777" w:rsidR="00256C58" w:rsidRPr="00256C58" w:rsidRDefault="00256C58" w:rsidP="0039167C">
      <w:pPr>
        <w:numPr>
          <w:ilvl w:val="0"/>
          <w:numId w:val="10"/>
        </w:numPr>
        <w:spacing w:before="0" w:after="160"/>
        <w:ind w:left="1418"/>
        <w:jc w:val="both"/>
        <w:rPr>
          <w:rFonts w:ascii="Arial" w:hAnsi="Arial" w:cs="Arial"/>
          <w:sz w:val="16"/>
          <w:szCs w:val="16"/>
        </w:rPr>
      </w:pPr>
      <w:r w:rsidRPr="00256C58">
        <w:rPr>
          <w:rFonts w:ascii="Arial" w:hAnsi="Arial" w:cs="Arial"/>
          <w:sz w:val="16"/>
          <w:szCs w:val="16"/>
        </w:rPr>
        <w:t>Provide any additional feedback on how the teaching methods could be improved.</w:t>
      </w:r>
    </w:p>
    <w:p w14:paraId="2C160355" w14:textId="52B973BC" w:rsidR="00256C58" w:rsidRPr="00256C58" w:rsidRDefault="0039167C" w:rsidP="0039167C">
      <w:pPr>
        <w:spacing w:before="0" w:after="160"/>
        <w:ind w:left="1440"/>
        <w:jc w:val="both"/>
        <w:rPr>
          <w:rFonts w:ascii="Arial" w:hAnsi="Arial" w:cs="Arial"/>
        </w:rPr>
      </w:pPr>
      <w:r>
        <w:rPr>
          <w:rFonts w:ascii="Arial" w:hAnsi="Arial" w:cs="Arial"/>
        </w:rPr>
        <w:t>_____________________________________________________</w:t>
      </w:r>
      <w:r w:rsidR="00256C58" w:rsidRPr="00256C58">
        <w:rPr>
          <w:rFonts w:ascii="Arial" w:hAnsi="Arial" w:cs="Arial"/>
          <w:vanish/>
        </w:rPr>
        <w:t>Top of FormBottom of Form</w:t>
      </w:r>
    </w:p>
    <w:sectPr w:rsidR="00256C58" w:rsidRPr="00256C58" w:rsidSect="00256C58">
      <w:headerReference w:type="even" r:id="rId18"/>
      <w:headerReference w:type="default" r:id="rId19"/>
      <w:footerReference w:type="default" r:id="rId2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6B74" w14:textId="77777777" w:rsidR="00A412A2" w:rsidRDefault="00A412A2" w:rsidP="00027D01">
      <w:pPr>
        <w:spacing w:before="0" w:after="0" w:line="240" w:lineRule="auto"/>
      </w:pPr>
      <w:r>
        <w:separator/>
      </w:r>
    </w:p>
  </w:endnote>
  <w:endnote w:type="continuationSeparator" w:id="0">
    <w:p w14:paraId="233734B8" w14:textId="77777777" w:rsidR="00A412A2" w:rsidRDefault="00A412A2" w:rsidP="00027D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Yu Gothic UI">
    <w:panose1 w:val="020B0500000000000000"/>
    <w:charset w:val="80"/>
    <w:family w:val="swiss"/>
    <w:pitch w:val="variable"/>
    <w:sig w:usb0="E00002FF" w:usb1="2AC7FDFF" w:usb2="00000016" w:usb3="00000000" w:csb0="0002009F" w:csb1="00000000"/>
  </w:font>
  <w:font w:name="Arial Hebrew Light">
    <w:altName w:val="ARIAL HEBREW LIGHT"/>
    <w:panose1 w:val="00000000000000000000"/>
    <w:charset w:val="B1"/>
    <w:family w:val="auto"/>
    <w:pitch w:val="variable"/>
    <w:sig w:usb0="80000843" w:usb1="40000002"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48DF" w14:textId="448A2AC1" w:rsidR="00027D01" w:rsidRPr="0021252C" w:rsidRDefault="009B1CDD" w:rsidP="00256C58">
    <w:pPr>
      <w:pStyle w:val="Footer"/>
      <w:tabs>
        <w:tab w:val="left" w:pos="5529"/>
        <w:tab w:val="left" w:pos="7413"/>
      </w:tabs>
      <w:rPr>
        <w:lang w:val="en-US"/>
      </w:rPr>
    </w:pPr>
    <w:r w:rsidRPr="009B1CDD">
      <w:rPr>
        <w:rFonts w:ascii="Yu Gothic UI" w:eastAsia="Yu Gothic UI" w:hAnsi="Yu Gothic UI"/>
      </w:rPr>
      <w:t xml:space="preserve">DOI: </w:t>
    </w:r>
    <w:r w:rsidR="00710983">
      <w:rPr>
        <w:rFonts w:ascii="Yu Gothic UI" w:eastAsia="Yu Gothic UI" w:hAnsi="Yu Gothic UI"/>
      </w:rPr>
      <w:t>XX.XXX/XXXXXXXXX.X</w:t>
    </w:r>
    <w:r w:rsidR="0021252C">
      <w:rPr>
        <w:lang w:val="en-US"/>
      </w:rPr>
      <w:tab/>
    </w:r>
    <w:r>
      <w:rPr>
        <w:lang w:val="en-US"/>
      </w:rPr>
      <w:t xml:space="preserve">           </w:t>
    </w:r>
    <w:r>
      <w:rPr>
        <w:lang w:val="en-US"/>
      </w:rPr>
      <w:tab/>
      <w:t xml:space="preserve">    </w:t>
    </w:r>
    <w:r w:rsidR="0021252C" w:rsidRPr="003332DA">
      <w:rPr>
        <w:rFonts w:ascii="Yu Gothic UI" w:eastAsia="Yu Gothic UI" w:hAnsi="Yu Gothic UI" w:cs="Arial Hebrew Light" w:hint="cs"/>
        <w:sz w:val="21"/>
        <w:szCs w:val="21"/>
        <w:lang w:val="en-US"/>
      </w:rPr>
      <w:t>PanSIG Journal, Issue xx, Vol.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3AC0" w14:textId="77777777" w:rsidR="00A412A2" w:rsidRDefault="00A412A2" w:rsidP="00027D01">
      <w:pPr>
        <w:spacing w:before="0" w:after="0" w:line="240" w:lineRule="auto"/>
      </w:pPr>
      <w:r>
        <w:separator/>
      </w:r>
    </w:p>
  </w:footnote>
  <w:footnote w:type="continuationSeparator" w:id="0">
    <w:p w14:paraId="73AFB455" w14:textId="77777777" w:rsidR="00A412A2" w:rsidRDefault="00A412A2" w:rsidP="00027D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567463"/>
      <w:docPartObj>
        <w:docPartGallery w:val="Page Numbers (Top of Page)"/>
        <w:docPartUnique/>
      </w:docPartObj>
    </w:sdtPr>
    <w:sdtContent>
      <w:p w14:paraId="6FAFD041" w14:textId="7E708F9B" w:rsidR="009B1CDD" w:rsidRDefault="009B1CDD" w:rsidP="006C50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616F6" w14:textId="77777777" w:rsidR="009B1CDD" w:rsidRDefault="009B1CDD" w:rsidP="009B1C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Yu Gothic UI" w:eastAsia="Yu Gothic UI" w:hAnsi="Yu Gothic UI"/>
      </w:rPr>
      <w:id w:val="-2015058349"/>
      <w:docPartObj>
        <w:docPartGallery w:val="Page Numbers (Top of Page)"/>
        <w:docPartUnique/>
      </w:docPartObj>
    </w:sdtPr>
    <w:sdtContent>
      <w:p w14:paraId="330C4216" w14:textId="7B997CA7" w:rsidR="009B1CDD" w:rsidRPr="009B1CDD" w:rsidRDefault="009B1CDD" w:rsidP="006C507D">
        <w:pPr>
          <w:pStyle w:val="Header"/>
          <w:framePr w:wrap="none" w:vAnchor="text" w:hAnchor="margin" w:xAlign="right" w:y="1"/>
          <w:rPr>
            <w:rStyle w:val="PageNumber"/>
            <w:rFonts w:ascii="Yu Gothic UI" w:eastAsia="Yu Gothic UI" w:hAnsi="Yu Gothic UI"/>
          </w:rPr>
        </w:pPr>
        <w:r w:rsidRPr="009B1CDD">
          <w:rPr>
            <w:rStyle w:val="PageNumber"/>
            <w:rFonts w:ascii="Yu Gothic UI" w:eastAsia="Yu Gothic UI" w:hAnsi="Yu Gothic UI"/>
          </w:rPr>
          <w:fldChar w:fldCharType="begin"/>
        </w:r>
        <w:r w:rsidRPr="009B1CDD">
          <w:rPr>
            <w:rStyle w:val="PageNumber"/>
            <w:rFonts w:ascii="Yu Gothic UI" w:eastAsia="Yu Gothic UI" w:hAnsi="Yu Gothic UI"/>
          </w:rPr>
          <w:instrText xml:space="preserve"> PAGE </w:instrText>
        </w:r>
        <w:r w:rsidRPr="009B1CDD">
          <w:rPr>
            <w:rStyle w:val="PageNumber"/>
            <w:rFonts w:ascii="Yu Gothic UI" w:eastAsia="Yu Gothic UI" w:hAnsi="Yu Gothic UI"/>
          </w:rPr>
          <w:fldChar w:fldCharType="separate"/>
        </w:r>
        <w:r w:rsidRPr="009B1CDD">
          <w:rPr>
            <w:rStyle w:val="PageNumber"/>
            <w:rFonts w:ascii="Yu Gothic UI" w:eastAsia="Yu Gothic UI" w:hAnsi="Yu Gothic UI"/>
            <w:noProof/>
          </w:rPr>
          <w:t>1</w:t>
        </w:r>
        <w:r w:rsidRPr="009B1CDD">
          <w:rPr>
            <w:rStyle w:val="PageNumber"/>
            <w:rFonts w:ascii="Yu Gothic UI" w:eastAsia="Yu Gothic UI" w:hAnsi="Yu Gothic UI"/>
          </w:rPr>
          <w:fldChar w:fldCharType="end"/>
        </w:r>
      </w:p>
    </w:sdtContent>
  </w:sdt>
  <w:p w14:paraId="6F3DD50D" w14:textId="224CC073" w:rsidR="009B1CDD" w:rsidRPr="009B1CDD" w:rsidRDefault="009B1CDD" w:rsidP="009B1CDD">
    <w:pPr>
      <w:pStyle w:val="Header"/>
      <w:ind w:right="360"/>
      <w:rPr>
        <w:rFonts w:ascii="Yu Gothic UI" w:eastAsia="Yu Gothic UI" w:hAnsi="Yu Gothic UI"/>
      </w:rPr>
    </w:pPr>
    <w:r w:rsidRPr="009B1CDD">
      <w:rPr>
        <w:rFonts w:ascii="Yu Gothic UI" w:eastAsia="Yu Gothic UI" w:hAnsi="Yu Gothic UI"/>
      </w:rPr>
      <w:t xml:space="preserve">EXPLORING EFFECTIVE PEDAGOGICAL STRATEGIES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A1C"/>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376DF"/>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C7CD8"/>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C1E9C"/>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66B88"/>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205D4"/>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A4CE8"/>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C14F9"/>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307A2"/>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7225C"/>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288205">
    <w:abstractNumId w:val="1"/>
  </w:num>
  <w:num w:numId="2" w16cid:durableId="70397237">
    <w:abstractNumId w:val="0"/>
  </w:num>
  <w:num w:numId="3" w16cid:durableId="91437120">
    <w:abstractNumId w:val="3"/>
  </w:num>
  <w:num w:numId="4" w16cid:durableId="926615409">
    <w:abstractNumId w:val="6"/>
  </w:num>
  <w:num w:numId="5" w16cid:durableId="874468168">
    <w:abstractNumId w:val="2"/>
  </w:num>
  <w:num w:numId="6" w16cid:durableId="1897664700">
    <w:abstractNumId w:val="8"/>
  </w:num>
  <w:num w:numId="7" w16cid:durableId="1459834599">
    <w:abstractNumId w:val="7"/>
  </w:num>
  <w:num w:numId="8" w16cid:durableId="1284271453">
    <w:abstractNumId w:val="5"/>
  </w:num>
  <w:num w:numId="9" w16cid:durableId="1690598882">
    <w:abstractNumId w:val="9"/>
  </w:num>
  <w:num w:numId="10" w16cid:durableId="76826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B7"/>
    <w:rsid w:val="00027D01"/>
    <w:rsid w:val="0006558A"/>
    <w:rsid w:val="000A2AD1"/>
    <w:rsid w:val="00126DBB"/>
    <w:rsid w:val="00166632"/>
    <w:rsid w:val="00172BB7"/>
    <w:rsid w:val="0018731B"/>
    <w:rsid w:val="001B28BF"/>
    <w:rsid w:val="001C09F6"/>
    <w:rsid w:val="001C493D"/>
    <w:rsid w:val="001E7530"/>
    <w:rsid w:val="0021252C"/>
    <w:rsid w:val="00256C58"/>
    <w:rsid w:val="00261C8B"/>
    <w:rsid w:val="00275C46"/>
    <w:rsid w:val="0029538E"/>
    <w:rsid w:val="00296D68"/>
    <w:rsid w:val="002E284B"/>
    <w:rsid w:val="002F2C19"/>
    <w:rsid w:val="00307D00"/>
    <w:rsid w:val="00330FBE"/>
    <w:rsid w:val="003332DA"/>
    <w:rsid w:val="00342EC4"/>
    <w:rsid w:val="0039167C"/>
    <w:rsid w:val="003B4381"/>
    <w:rsid w:val="004548E3"/>
    <w:rsid w:val="00480C4F"/>
    <w:rsid w:val="004C557F"/>
    <w:rsid w:val="005A6F0B"/>
    <w:rsid w:val="005B19B9"/>
    <w:rsid w:val="005B7161"/>
    <w:rsid w:val="005F61F8"/>
    <w:rsid w:val="006368FB"/>
    <w:rsid w:val="006C135F"/>
    <w:rsid w:val="006C4F37"/>
    <w:rsid w:val="00710480"/>
    <w:rsid w:val="00710983"/>
    <w:rsid w:val="007344A4"/>
    <w:rsid w:val="007B2525"/>
    <w:rsid w:val="007B7145"/>
    <w:rsid w:val="007C387C"/>
    <w:rsid w:val="0082004B"/>
    <w:rsid w:val="0084386B"/>
    <w:rsid w:val="00855F2C"/>
    <w:rsid w:val="00881974"/>
    <w:rsid w:val="008D4859"/>
    <w:rsid w:val="00976871"/>
    <w:rsid w:val="00980F6C"/>
    <w:rsid w:val="009B1CDD"/>
    <w:rsid w:val="009F0F05"/>
    <w:rsid w:val="00A30FC0"/>
    <w:rsid w:val="00A412A2"/>
    <w:rsid w:val="00A86C12"/>
    <w:rsid w:val="00A92570"/>
    <w:rsid w:val="00B041D5"/>
    <w:rsid w:val="00BC5D30"/>
    <w:rsid w:val="00BD5259"/>
    <w:rsid w:val="00BD69F2"/>
    <w:rsid w:val="00C47BA8"/>
    <w:rsid w:val="00C72712"/>
    <w:rsid w:val="00CD7320"/>
    <w:rsid w:val="00D820C6"/>
    <w:rsid w:val="00D86D8E"/>
    <w:rsid w:val="00DB4235"/>
    <w:rsid w:val="00DC0849"/>
    <w:rsid w:val="00E16D14"/>
    <w:rsid w:val="00E83784"/>
    <w:rsid w:val="00F009F2"/>
    <w:rsid w:val="00F93859"/>
    <w:rsid w:val="00FF16AF"/>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0B85"/>
  <w15:chartTrackingRefBased/>
  <w15:docId w15:val="{BB6068E3-6CCA-D14A-B2AB-5A9104D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P"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E3"/>
    <w:rPr>
      <w:sz w:val="20"/>
      <w:szCs w:val="20"/>
    </w:rPr>
  </w:style>
  <w:style w:type="paragraph" w:styleId="Heading1">
    <w:name w:val="heading 1"/>
    <w:basedOn w:val="Normal"/>
    <w:next w:val="Normal"/>
    <w:link w:val="Heading1Char"/>
    <w:uiPriority w:val="9"/>
    <w:qFormat/>
    <w:rsid w:val="00172BB7"/>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72BB7"/>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72BB7"/>
    <w:pPr>
      <w:pBdr>
        <w:top w:val="single" w:sz="6" w:space="2" w:color="156082" w:themeColor="accent1"/>
        <w:left w:val="single" w:sz="6" w:space="2" w:color="156082" w:themeColor="accent1"/>
      </w:pBdr>
      <w:spacing w:before="300" w:after="0"/>
      <w:outlineLvl w:val="2"/>
    </w:pPr>
    <w:rPr>
      <w:caps/>
      <w:color w:val="0A2F40" w:themeColor="accent1" w:themeShade="7F"/>
      <w:spacing w:val="15"/>
      <w:sz w:val="22"/>
      <w:szCs w:val="22"/>
    </w:rPr>
  </w:style>
  <w:style w:type="paragraph" w:styleId="Heading4">
    <w:name w:val="heading 4"/>
    <w:basedOn w:val="Normal"/>
    <w:next w:val="Normal"/>
    <w:link w:val="Heading4Char"/>
    <w:uiPriority w:val="9"/>
    <w:semiHidden/>
    <w:unhideWhenUsed/>
    <w:qFormat/>
    <w:rsid w:val="00172BB7"/>
    <w:pPr>
      <w:pBdr>
        <w:top w:val="dotted" w:sz="6" w:space="2" w:color="156082" w:themeColor="accent1"/>
        <w:left w:val="dotted" w:sz="6" w:space="2" w:color="156082" w:themeColor="accent1"/>
      </w:pBdr>
      <w:spacing w:before="300" w:after="0"/>
      <w:outlineLvl w:val="3"/>
    </w:pPr>
    <w:rPr>
      <w:caps/>
      <w:color w:val="0F4761" w:themeColor="accent1" w:themeShade="BF"/>
      <w:spacing w:val="10"/>
      <w:sz w:val="22"/>
      <w:szCs w:val="22"/>
    </w:rPr>
  </w:style>
  <w:style w:type="paragraph" w:styleId="Heading5">
    <w:name w:val="heading 5"/>
    <w:basedOn w:val="Normal"/>
    <w:next w:val="Normal"/>
    <w:link w:val="Heading5Char"/>
    <w:uiPriority w:val="9"/>
    <w:semiHidden/>
    <w:unhideWhenUsed/>
    <w:qFormat/>
    <w:rsid w:val="00172BB7"/>
    <w:pPr>
      <w:pBdr>
        <w:bottom w:val="single" w:sz="6" w:space="1" w:color="156082" w:themeColor="accent1"/>
      </w:pBdr>
      <w:spacing w:before="300" w:after="0"/>
      <w:outlineLvl w:val="4"/>
    </w:pPr>
    <w:rPr>
      <w:caps/>
      <w:color w:val="0F4761" w:themeColor="accent1" w:themeShade="BF"/>
      <w:spacing w:val="10"/>
      <w:sz w:val="22"/>
      <w:szCs w:val="22"/>
    </w:rPr>
  </w:style>
  <w:style w:type="paragraph" w:styleId="Heading6">
    <w:name w:val="heading 6"/>
    <w:basedOn w:val="Normal"/>
    <w:next w:val="Normal"/>
    <w:link w:val="Heading6Char"/>
    <w:uiPriority w:val="9"/>
    <w:semiHidden/>
    <w:unhideWhenUsed/>
    <w:qFormat/>
    <w:rsid w:val="00172BB7"/>
    <w:pPr>
      <w:pBdr>
        <w:bottom w:val="dotted" w:sz="6" w:space="1" w:color="156082" w:themeColor="accent1"/>
      </w:pBdr>
      <w:spacing w:before="300" w:after="0"/>
      <w:outlineLvl w:val="5"/>
    </w:pPr>
    <w:rPr>
      <w:caps/>
      <w:color w:val="0F4761" w:themeColor="accent1" w:themeShade="BF"/>
      <w:spacing w:val="10"/>
      <w:sz w:val="22"/>
      <w:szCs w:val="22"/>
    </w:rPr>
  </w:style>
  <w:style w:type="paragraph" w:styleId="Heading7">
    <w:name w:val="heading 7"/>
    <w:basedOn w:val="Normal"/>
    <w:next w:val="Normal"/>
    <w:link w:val="Heading7Char"/>
    <w:uiPriority w:val="9"/>
    <w:semiHidden/>
    <w:unhideWhenUsed/>
    <w:qFormat/>
    <w:rsid w:val="00172BB7"/>
    <w:pPr>
      <w:spacing w:before="300" w:after="0"/>
      <w:outlineLvl w:val="6"/>
    </w:pPr>
    <w:rPr>
      <w:caps/>
      <w:color w:val="0F4761" w:themeColor="accent1" w:themeShade="BF"/>
      <w:spacing w:val="10"/>
      <w:sz w:val="22"/>
      <w:szCs w:val="22"/>
    </w:rPr>
  </w:style>
  <w:style w:type="paragraph" w:styleId="Heading8">
    <w:name w:val="heading 8"/>
    <w:basedOn w:val="Normal"/>
    <w:next w:val="Normal"/>
    <w:link w:val="Heading8Char"/>
    <w:uiPriority w:val="9"/>
    <w:semiHidden/>
    <w:unhideWhenUsed/>
    <w:qFormat/>
    <w:rsid w:val="00172B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72B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BB7"/>
    <w:rPr>
      <w:b/>
      <w:bCs/>
      <w:caps/>
      <w:color w:val="FFFFFF" w:themeColor="background1"/>
      <w:spacing w:val="15"/>
      <w:shd w:val="clear" w:color="auto" w:fill="156082" w:themeFill="accent1"/>
    </w:rPr>
  </w:style>
  <w:style w:type="character" w:customStyle="1" w:styleId="Heading2Char">
    <w:name w:val="Heading 2 Char"/>
    <w:basedOn w:val="DefaultParagraphFont"/>
    <w:link w:val="Heading2"/>
    <w:uiPriority w:val="9"/>
    <w:semiHidden/>
    <w:rsid w:val="00172BB7"/>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172BB7"/>
    <w:rPr>
      <w:caps/>
      <w:color w:val="0A2F40" w:themeColor="accent1" w:themeShade="7F"/>
      <w:spacing w:val="15"/>
    </w:rPr>
  </w:style>
  <w:style w:type="character" w:customStyle="1" w:styleId="Heading4Char">
    <w:name w:val="Heading 4 Char"/>
    <w:basedOn w:val="DefaultParagraphFont"/>
    <w:link w:val="Heading4"/>
    <w:uiPriority w:val="9"/>
    <w:semiHidden/>
    <w:rsid w:val="00172BB7"/>
    <w:rPr>
      <w:caps/>
      <w:color w:val="0F4761" w:themeColor="accent1" w:themeShade="BF"/>
      <w:spacing w:val="10"/>
    </w:rPr>
  </w:style>
  <w:style w:type="character" w:customStyle="1" w:styleId="Heading5Char">
    <w:name w:val="Heading 5 Char"/>
    <w:basedOn w:val="DefaultParagraphFont"/>
    <w:link w:val="Heading5"/>
    <w:uiPriority w:val="9"/>
    <w:semiHidden/>
    <w:rsid w:val="00172BB7"/>
    <w:rPr>
      <w:caps/>
      <w:color w:val="0F4761" w:themeColor="accent1" w:themeShade="BF"/>
      <w:spacing w:val="10"/>
    </w:rPr>
  </w:style>
  <w:style w:type="character" w:customStyle="1" w:styleId="Heading6Char">
    <w:name w:val="Heading 6 Char"/>
    <w:basedOn w:val="DefaultParagraphFont"/>
    <w:link w:val="Heading6"/>
    <w:uiPriority w:val="9"/>
    <w:semiHidden/>
    <w:rsid w:val="00172BB7"/>
    <w:rPr>
      <w:caps/>
      <w:color w:val="0F4761" w:themeColor="accent1" w:themeShade="BF"/>
      <w:spacing w:val="10"/>
    </w:rPr>
  </w:style>
  <w:style w:type="character" w:customStyle="1" w:styleId="Heading7Char">
    <w:name w:val="Heading 7 Char"/>
    <w:basedOn w:val="DefaultParagraphFont"/>
    <w:link w:val="Heading7"/>
    <w:uiPriority w:val="9"/>
    <w:semiHidden/>
    <w:rsid w:val="00172BB7"/>
    <w:rPr>
      <w:caps/>
      <w:color w:val="0F4761" w:themeColor="accent1" w:themeShade="BF"/>
      <w:spacing w:val="10"/>
    </w:rPr>
  </w:style>
  <w:style w:type="character" w:customStyle="1" w:styleId="Heading8Char">
    <w:name w:val="Heading 8 Char"/>
    <w:basedOn w:val="DefaultParagraphFont"/>
    <w:link w:val="Heading8"/>
    <w:uiPriority w:val="9"/>
    <w:semiHidden/>
    <w:rsid w:val="00172BB7"/>
    <w:rPr>
      <w:caps/>
      <w:spacing w:val="10"/>
      <w:sz w:val="18"/>
      <w:szCs w:val="18"/>
    </w:rPr>
  </w:style>
  <w:style w:type="character" w:customStyle="1" w:styleId="Heading9Char">
    <w:name w:val="Heading 9 Char"/>
    <w:basedOn w:val="DefaultParagraphFont"/>
    <w:link w:val="Heading9"/>
    <w:uiPriority w:val="9"/>
    <w:semiHidden/>
    <w:rsid w:val="00172BB7"/>
    <w:rPr>
      <w:i/>
      <w:caps/>
      <w:spacing w:val="10"/>
      <w:sz w:val="18"/>
      <w:szCs w:val="18"/>
    </w:rPr>
  </w:style>
  <w:style w:type="paragraph" w:styleId="Title">
    <w:name w:val="Title"/>
    <w:basedOn w:val="Normal"/>
    <w:next w:val="Normal"/>
    <w:link w:val="TitleChar"/>
    <w:uiPriority w:val="10"/>
    <w:qFormat/>
    <w:rsid w:val="00172BB7"/>
    <w:pPr>
      <w:spacing w:before="720"/>
    </w:pPr>
    <w:rPr>
      <w:caps/>
      <w:color w:val="156082" w:themeColor="accent1"/>
      <w:spacing w:val="10"/>
      <w:kern w:val="28"/>
      <w:sz w:val="52"/>
      <w:szCs w:val="52"/>
    </w:rPr>
  </w:style>
  <w:style w:type="character" w:customStyle="1" w:styleId="TitleChar">
    <w:name w:val="Title Char"/>
    <w:basedOn w:val="DefaultParagraphFont"/>
    <w:link w:val="Title"/>
    <w:uiPriority w:val="10"/>
    <w:rsid w:val="00172BB7"/>
    <w:rPr>
      <w:caps/>
      <w:color w:val="156082" w:themeColor="accent1"/>
      <w:spacing w:val="10"/>
      <w:kern w:val="28"/>
      <w:sz w:val="52"/>
      <w:szCs w:val="52"/>
    </w:rPr>
  </w:style>
  <w:style w:type="paragraph" w:styleId="Subtitle">
    <w:name w:val="Subtitle"/>
    <w:basedOn w:val="Normal"/>
    <w:next w:val="Normal"/>
    <w:link w:val="SubtitleChar"/>
    <w:uiPriority w:val="11"/>
    <w:qFormat/>
    <w:rsid w:val="00172B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72BB7"/>
    <w:rPr>
      <w:caps/>
      <w:color w:val="595959" w:themeColor="text1" w:themeTint="A6"/>
      <w:spacing w:val="10"/>
      <w:sz w:val="24"/>
      <w:szCs w:val="24"/>
    </w:rPr>
  </w:style>
  <w:style w:type="paragraph" w:styleId="Quote">
    <w:name w:val="Quote"/>
    <w:basedOn w:val="Normal"/>
    <w:next w:val="Normal"/>
    <w:link w:val="QuoteChar"/>
    <w:uiPriority w:val="29"/>
    <w:qFormat/>
    <w:rsid w:val="00172BB7"/>
    <w:rPr>
      <w:i/>
      <w:iCs/>
    </w:rPr>
  </w:style>
  <w:style w:type="character" w:customStyle="1" w:styleId="QuoteChar">
    <w:name w:val="Quote Char"/>
    <w:basedOn w:val="DefaultParagraphFont"/>
    <w:link w:val="Quote"/>
    <w:uiPriority w:val="29"/>
    <w:rsid w:val="00172BB7"/>
    <w:rPr>
      <w:i/>
      <w:iCs/>
      <w:sz w:val="20"/>
      <w:szCs w:val="20"/>
    </w:rPr>
  </w:style>
  <w:style w:type="paragraph" w:styleId="ListParagraph">
    <w:name w:val="List Paragraph"/>
    <w:basedOn w:val="Normal"/>
    <w:uiPriority w:val="34"/>
    <w:qFormat/>
    <w:rsid w:val="00172BB7"/>
    <w:pPr>
      <w:ind w:left="720"/>
      <w:contextualSpacing/>
    </w:pPr>
  </w:style>
  <w:style w:type="character" w:styleId="IntenseEmphasis">
    <w:name w:val="Intense Emphasis"/>
    <w:uiPriority w:val="21"/>
    <w:qFormat/>
    <w:rsid w:val="00172BB7"/>
    <w:rPr>
      <w:b/>
      <w:bCs/>
      <w:caps/>
      <w:color w:val="0A2F40" w:themeColor="accent1" w:themeShade="7F"/>
      <w:spacing w:val="10"/>
    </w:rPr>
  </w:style>
  <w:style w:type="paragraph" w:styleId="IntenseQuote">
    <w:name w:val="Intense Quote"/>
    <w:basedOn w:val="Normal"/>
    <w:next w:val="Normal"/>
    <w:link w:val="IntenseQuoteChar"/>
    <w:uiPriority w:val="30"/>
    <w:qFormat/>
    <w:rsid w:val="00172BB7"/>
    <w:pPr>
      <w:pBdr>
        <w:top w:val="single" w:sz="4" w:space="10" w:color="156082" w:themeColor="accent1"/>
        <w:left w:val="single" w:sz="4" w:space="10" w:color="156082" w:themeColor="accent1"/>
      </w:pBdr>
      <w:spacing w:after="0"/>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172BB7"/>
    <w:rPr>
      <w:i/>
      <w:iCs/>
      <w:color w:val="156082" w:themeColor="accent1"/>
      <w:sz w:val="20"/>
      <w:szCs w:val="20"/>
    </w:rPr>
  </w:style>
  <w:style w:type="character" w:styleId="IntenseReference">
    <w:name w:val="Intense Reference"/>
    <w:uiPriority w:val="32"/>
    <w:qFormat/>
    <w:rsid w:val="00172BB7"/>
    <w:rPr>
      <w:b/>
      <w:bCs/>
      <w:i/>
      <w:iCs/>
      <w:caps/>
      <w:color w:val="156082" w:themeColor="accent1"/>
    </w:rPr>
  </w:style>
  <w:style w:type="paragraph" w:styleId="Caption">
    <w:name w:val="caption"/>
    <w:basedOn w:val="Normal"/>
    <w:next w:val="Normal"/>
    <w:uiPriority w:val="35"/>
    <w:semiHidden/>
    <w:unhideWhenUsed/>
    <w:qFormat/>
    <w:rsid w:val="00172BB7"/>
    <w:rPr>
      <w:b/>
      <w:bCs/>
      <w:color w:val="0F4761" w:themeColor="accent1" w:themeShade="BF"/>
      <w:sz w:val="16"/>
      <w:szCs w:val="16"/>
    </w:rPr>
  </w:style>
  <w:style w:type="character" w:styleId="Strong">
    <w:name w:val="Strong"/>
    <w:uiPriority w:val="22"/>
    <w:qFormat/>
    <w:rsid w:val="00172BB7"/>
    <w:rPr>
      <w:b/>
      <w:bCs/>
    </w:rPr>
  </w:style>
  <w:style w:type="character" w:styleId="Emphasis">
    <w:name w:val="Emphasis"/>
    <w:uiPriority w:val="20"/>
    <w:qFormat/>
    <w:rsid w:val="00172BB7"/>
    <w:rPr>
      <w:caps/>
      <w:color w:val="0A2F40" w:themeColor="accent1" w:themeShade="7F"/>
      <w:spacing w:val="5"/>
    </w:rPr>
  </w:style>
  <w:style w:type="paragraph" w:styleId="NoSpacing">
    <w:name w:val="No Spacing"/>
    <w:basedOn w:val="Normal"/>
    <w:link w:val="NoSpacingChar"/>
    <w:uiPriority w:val="1"/>
    <w:qFormat/>
    <w:rsid w:val="00172BB7"/>
    <w:pPr>
      <w:spacing w:before="0" w:after="0" w:line="240" w:lineRule="auto"/>
    </w:pPr>
  </w:style>
  <w:style w:type="character" w:customStyle="1" w:styleId="NoSpacingChar">
    <w:name w:val="No Spacing Char"/>
    <w:basedOn w:val="DefaultParagraphFont"/>
    <w:link w:val="NoSpacing"/>
    <w:uiPriority w:val="1"/>
    <w:rsid w:val="00172BB7"/>
    <w:rPr>
      <w:sz w:val="20"/>
      <w:szCs w:val="20"/>
    </w:rPr>
  </w:style>
  <w:style w:type="character" w:styleId="SubtleEmphasis">
    <w:name w:val="Subtle Emphasis"/>
    <w:uiPriority w:val="19"/>
    <w:qFormat/>
    <w:rsid w:val="00172BB7"/>
    <w:rPr>
      <w:i/>
      <w:iCs/>
      <w:color w:val="0A2F40" w:themeColor="accent1" w:themeShade="7F"/>
    </w:rPr>
  </w:style>
  <w:style w:type="character" w:styleId="SubtleReference">
    <w:name w:val="Subtle Reference"/>
    <w:uiPriority w:val="31"/>
    <w:qFormat/>
    <w:rsid w:val="00172BB7"/>
    <w:rPr>
      <w:b/>
      <w:bCs/>
      <w:color w:val="156082" w:themeColor="accent1"/>
    </w:rPr>
  </w:style>
  <w:style w:type="character" w:styleId="BookTitle">
    <w:name w:val="Book Title"/>
    <w:uiPriority w:val="33"/>
    <w:qFormat/>
    <w:rsid w:val="00172BB7"/>
    <w:rPr>
      <w:b/>
      <w:bCs/>
      <w:i/>
      <w:iCs/>
      <w:spacing w:val="9"/>
    </w:rPr>
  </w:style>
  <w:style w:type="paragraph" w:styleId="TOCHeading">
    <w:name w:val="TOC Heading"/>
    <w:basedOn w:val="Heading1"/>
    <w:next w:val="Normal"/>
    <w:uiPriority w:val="39"/>
    <w:semiHidden/>
    <w:unhideWhenUsed/>
    <w:qFormat/>
    <w:rsid w:val="00172BB7"/>
    <w:pPr>
      <w:outlineLvl w:val="9"/>
    </w:pPr>
  </w:style>
  <w:style w:type="paragraph" w:styleId="Header">
    <w:name w:val="header"/>
    <w:basedOn w:val="Normal"/>
    <w:link w:val="HeaderChar"/>
    <w:uiPriority w:val="99"/>
    <w:unhideWhenUsed/>
    <w:rsid w:val="00027D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7D01"/>
    <w:rPr>
      <w:sz w:val="20"/>
      <w:szCs w:val="20"/>
    </w:rPr>
  </w:style>
  <w:style w:type="paragraph" w:styleId="Footer">
    <w:name w:val="footer"/>
    <w:basedOn w:val="Normal"/>
    <w:link w:val="FooterChar"/>
    <w:uiPriority w:val="99"/>
    <w:unhideWhenUsed/>
    <w:rsid w:val="00027D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27D01"/>
    <w:rPr>
      <w:sz w:val="20"/>
      <w:szCs w:val="20"/>
    </w:rPr>
  </w:style>
  <w:style w:type="character" w:styleId="Hyperlink">
    <w:name w:val="Hyperlink"/>
    <w:basedOn w:val="DefaultParagraphFont"/>
    <w:uiPriority w:val="99"/>
    <w:unhideWhenUsed/>
    <w:rsid w:val="0029538E"/>
    <w:rPr>
      <w:color w:val="467886" w:themeColor="hyperlink"/>
      <w:u w:val="single"/>
    </w:rPr>
  </w:style>
  <w:style w:type="character" w:styleId="UnresolvedMention">
    <w:name w:val="Unresolved Mention"/>
    <w:basedOn w:val="DefaultParagraphFont"/>
    <w:uiPriority w:val="99"/>
    <w:semiHidden/>
    <w:unhideWhenUsed/>
    <w:rsid w:val="0029538E"/>
    <w:rPr>
      <w:color w:val="605E5C"/>
      <w:shd w:val="clear" w:color="auto" w:fill="E1DFDD"/>
    </w:rPr>
  </w:style>
  <w:style w:type="character" w:styleId="PageNumber">
    <w:name w:val="page number"/>
    <w:basedOn w:val="DefaultParagraphFont"/>
    <w:uiPriority w:val="99"/>
    <w:semiHidden/>
    <w:unhideWhenUsed/>
    <w:rsid w:val="009B1CDD"/>
  </w:style>
  <w:style w:type="paragraph" w:styleId="NormalWeb">
    <w:name w:val="Normal (Web)"/>
    <w:basedOn w:val="Normal"/>
    <w:uiPriority w:val="99"/>
    <w:semiHidden/>
    <w:unhideWhenUsed/>
    <w:rsid w:val="00D86D8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558A"/>
    <w:rPr>
      <w:sz w:val="16"/>
      <w:szCs w:val="16"/>
    </w:rPr>
  </w:style>
  <w:style w:type="paragraph" w:styleId="CommentText">
    <w:name w:val="annotation text"/>
    <w:basedOn w:val="Normal"/>
    <w:link w:val="CommentTextChar"/>
    <w:uiPriority w:val="99"/>
    <w:semiHidden/>
    <w:unhideWhenUsed/>
    <w:rsid w:val="0006558A"/>
    <w:pPr>
      <w:spacing w:line="240" w:lineRule="auto"/>
    </w:pPr>
  </w:style>
  <w:style w:type="character" w:customStyle="1" w:styleId="CommentTextChar">
    <w:name w:val="Comment Text Char"/>
    <w:basedOn w:val="DefaultParagraphFont"/>
    <w:link w:val="CommentText"/>
    <w:uiPriority w:val="99"/>
    <w:semiHidden/>
    <w:rsid w:val="0006558A"/>
    <w:rPr>
      <w:sz w:val="20"/>
      <w:szCs w:val="20"/>
    </w:rPr>
  </w:style>
  <w:style w:type="paragraph" w:styleId="CommentSubject">
    <w:name w:val="annotation subject"/>
    <w:basedOn w:val="CommentText"/>
    <w:next w:val="CommentText"/>
    <w:link w:val="CommentSubjectChar"/>
    <w:uiPriority w:val="99"/>
    <w:semiHidden/>
    <w:unhideWhenUsed/>
    <w:rsid w:val="0006558A"/>
    <w:rPr>
      <w:b/>
      <w:bCs/>
    </w:rPr>
  </w:style>
  <w:style w:type="character" w:customStyle="1" w:styleId="CommentSubjectChar">
    <w:name w:val="Comment Subject Char"/>
    <w:basedOn w:val="CommentTextChar"/>
    <w:link w:val="CommentSubject"/>
    <w:uiPriority w:val="99"/>
    <w:semiHidden/>
    <w:rsid w:val="00065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033">
      <w:bodyDiv w:val="1"/>
      <w:marLeft w:val="0"/>
      <w:marRight w:val="0"/>
      <w:marTop w:val="0"/>
      <w:marBottom w:val="0"/>
      <w:divBdr>
        <w:top w:val="none" w:sz="0" w:space="0" w:color="auto"/>
        <w:left w:val="none" w:sz="0" w:space="0" w:color="auto"/>
        <w:bottom w:val="none" w:sz="0" w:space="0" w:color="auto"/>
        <w:right w:val="none" w:sz="0" w:space="0" w:color="auto"/>
      </w:divBdr>
      <w:divsChild>
        <w:div w:id="1422490886">
          <w:marLeft w:val="0"/>
          <w:marRight w:val="0"/>
          <w:marTop w:val="0"/>
          <w:marBottom w:val="0"/>
          <w:divBdr>
            <w:top w:val="none" w:sz="0" w:space="0" w:color="auto"/>
            <w:left w:val="none" w:sz="0" w:space="0" w:color="auto"/>
            <w:bottom w:val="none" w:sz="0" w:space="0" w:color="auto"/>
            <w:right w:val="none" w:sz="0" w:space="0" w:color="auto"/>
          </w:divBdr>
          <w:divsChild>
            <w:div w:id="609555333">
              <w:marLeft w:val="0"/>
              <w:marRight w:val="0"/>
              <w:marTop w:val="0"/>
              <w:marBottom w:val="0"/>
              <w:divBdr>
                <w:top w:val="none" w:sz="0" w:space="0" w:color="auto"/>
                <w:left w:val="none" w:sz="0" w:space="0" w:color="auto"/>
                <w:bottom w:val="none" w:sz="0" w:space="0" w:color="auto"/>
                <w:right w:val="none" w:sz="0" w:space="0" w:color="auto"/>
              </w:divBdr>
              <w:divsChild>
                <w:div w:id="300579953">
                  <w:marLeft w:val="0"/>
                  <w:marRight w:val="0"/>
                  <w:marTop w:val="0"/>
                  <w:marBottom w:val="0"/>
                  <w:divBdr>
                    <w:top w:val="none" w:sz="0" w:space="0" w:color="auto"/>
                    <w:left w:val="none" w:sz="0" w:space="0" w:color="auto"/>
                    <w:bottom w:val="none" w:sz="0" w:space="0" w:color="auto"/>
                    <w:right w:val="none" w:sz="0" w:space="0" w:color="auto"/>
                  </w:divBdr>
                  <w:divsChild>
                    <w:div w:id="307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3431">
          <w:marLeft w:val="0"/>
          <w:marRight w:val="0"/>
          <w:marTop w:val="0"/>
          <w:marBottom w:val="0"/>
          <w:divBdr>
            <w:top w:val="none" w:sz="0" w:space="0" w:color="auto"/>
            <w:left w:val="none" w:sz="0" w:space="0" w:color="auto"/>
            <w:bottom w:val="none" w:sz="0" w:space="0" w:color="auto"/>
            <w:right w:val="none" w:sz="0" w:space="0" w:color="auto"/>
          </w:divBdr>
          <w:divsChild>
            <w:div w:id="632751195">
              <w:marLeft w:val="0"/>
              <w:marRight w:val="0"/>
              <w:marTop w:val="0"/>
              <w:marBottom w:val="0"/>
              <w:divBdr>
                <w:top w:val="none" w:sz="0" w:space="0" w:color="auto"/>
                <w:left w:val="none" w:sz="0" w:space="0" w:color="auto"/>
                <w:bottom w:val="none" w:sz="0" w:space="0" w:color="auto"/>
                <w:right w:val="none" w:sz="0" w:space="0" w:color="auto"/>
              </w:divBdr>
              <w:divsChild>
                <w:div w:id="1915780626">
                  <w:marLeft w:val="0"/>
                  <w:marRight w:val="0"/>
                  <w:marTop w:val="0"/>
                  <w:marBottom w:val="0"/>
                  <w:divBdr>
                    <w:top w:val="none" w:sz="0" w:space="0" w:color="auto"/>
                    <w:left w:val="none" w:sz="0" w:space="0" w:color="auto"/>
                    <w:bottom w:val="none" w:sz="0" w:space="0" w:color="auto"/>
                    <w:right w:val="none" w:sz="0" w:space="0" w:color="auto"/>
                  </w:divBdr>
                  <w:divsChild>
                    <w:div w:id="20450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29166">
      <w:bodyDiv w:val="1"/>
      <w:marLeft w:val="0"/>
      <w:marRight w:val="0"/>
      <w:marTop w:val="0"/>
      <w:marBottom w:val="0"/>
      <w:divBdr>
        <w:top w:val="none" w:sz="0" w:space="0" w:color="auto"/>
        <w:left w:val="none" w:sz="0" w:space="0" w:color="auto"/>
        <w:bottom w:val="none" w:sz="0" w:space="0" w:color="auto"/>
        <w:right w:val="none" w:sz="0" w:space="0" w:color="auto"/>
      </w:divBdr>
    </w:div>
    <w:div w:id="520895217">
      <w:bodyDiv w:val="1"/>
      <w:marLeft w:val="0"/>
      <w:marRight w:val="0"/>
      <w:marTop w:val="0"/>
      <w:marBottom w:val="0"/>
      <w:divBdr>
        <w:top w:val="none" w:sz="0" w:space="0" w:color="auto"/>
        <w:left w:val="none" w:sz="0" w:space="0" w:color="auto"/>
        <w:bottom w:val="none" w:sz="0" w:space="0" w:color="auto"/>
        <w:right w:val="none" w:sz="0" w:space="0" w:color="auto"/>
      </w:divBdr>
      <w:divsChild>
        <w:div w:id="776022394">
          <w:marLeft w:val="0"/>
          <w:marRight w:val="0"/>
          <w:marTop w:val="0"/>
          <w:marBottom w:val="0"/>
          <w:divBdr>
            <w:top w:val="none" w:sz="0" w:space="0" w:color="auto"/>
            <w:left w:val="none" w:sz="0" w:space="0" w:color="auto"/>
            <w:bottom w:val="none" w:sz="0" w:space="0" w:color="auto"/>
            <w:right w:val="none" w:sz="0" w:space="0" w:color="auto"/>
          </w:divBdr>
          <w:divsChild>
            <w:div w:id="2113893939">
              <w:marLeft w:val="0"/>
              <w:marRight w:val="0"/>
              <w:marTop w:val="0"/>
              <w:marBottom w:val="0"/>
              <w:divBdr>
                <w:top w:val="none" w:sz="0" w:space="0" w:color="auto"/>
                <w:left w:val="none" w:sz="0" w:space="0" w:color="auto"/>
                <w:bottom w:val="none" w:sz="0" w:space="0" w:color="auto"/>
                <w:right w:val="none" w:sz="0" w:space="0" w:color="auto"/>
              </w:divBdr>
              <w:divsChild>
                <w:div w:id="1065373621">
                  <w:marLeft w:val="0"/>
                  <w:marRight w:val="0"/>
                  <w:marTop w:val="0"/>
                  <w:marBottom w:val="0"/>
                  <w:divBdr>
                    <w:top w:val="none" w:sz="0" w:space="0" w:color="auto"/>
                    <w:left w:val="none" w:sz="0" w:space="0" w:color="auto"/>
                    <w:bottom w:val="none" w:sz="0" w:space="0" w:color="auto"/>
                    <w:right w:val="none" w:sz="0" w:space="0" w:color="auto"/>
                  </w:divBdr>
                  <w:divsChild>
                    <w:div w:id="11607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063">
          <w:marLeft w:val="0"/>
          <w:marRight w:val="0"/>
          <w:marTop w:val="0"/>
          <w:marBottom w:val="0"/>
          <w:divBdr>
            <w:top w:val="none" w:sz="0" w:space="0" w:color="auto"/>
            <w:left w:val="none" w:sz="0" w:space="0" w:color="auto"/>
            <w:bottom w:val="none" w:sz="0" w:space="0" w:color="auto"/>
            <w:right w:val="none" w:sz="0" w:space="0" w:color="auto"/>
          </w:divBdr>
          <w:divsChild>
            <w:div w:id="386228388">
              <w:marLeft w:val="0"/>
              <w:marRight w:val="0"/>
              <w:marTop w:val="0"/>
              <w:marBottom w:val="0"/>
              <w:divBdr>
                <w:top w:val="none" w:sz="0" w:space="0" w:color="auto"/>
                <w:left w:val="none" w:sz="0" w:space="0" w:color="auto"/>
                <w:bottom w:val="none" w:sz="0" w:space="0" w:color="auto"/>
                <w:right w:val="none" w:sz="0" w:space="0" w:color="auto"/>
              </w:divBdr>
              <w:divsChild>
                <w:div w:id="1093162414">
                  <w:marLeft w:val="0"/>
                  <w:marRight w:val="0"/>
                  <w:marTop w:val="0"/>
                  <w:marBottom w:val="0"/>
                  <w:divBdr>
                    <w:top w:val="none" w:sz="0" w:space="0" w:color="auto"/>
                    <w:left w:val="none" w:sz="0" w:space="0" w:color="auto"/>
                    <w:bottom w:val="none" w:sz="0" w:space="0" w:color="auto"/>
                    <w:right w:val="none" w:sz="0" w:space="0" w:color="auto"/>
                  </w:divBdr>
                  <w:divsChild>
                    <w:div w:id="9778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860539">
      <w:bodyDiv w:val="1"/>
      <w:marLeft w:val="0"/>
      <w:marRight w:val="0"/>
      <w:marTop w:val="0"/>
      <w:marBottom w:val="0"/>
      <w:divBdr>
        <w:top w:val="none" w:sz="0" w:space="0" w:color="auto"/>
        <w:left w:val="none" w:sz="0" w:space="0" w:color="auto"/>
        <w:bottom w:val="none" w:sz="0" w:space="0" w:color="auto"/>
        <w:right w:val="none" w:sz="0" w:space="0" w:color="auto"/>
      </w:divBdr>
    </w:div>
    <w:div w:id="556210174">
      <w:bodyDiv w:val="1"/>
      <w:marLeft w:val="0"/>
      <w:marRight w:val="0"/>
      <w:marTop w:val="0"/>
      <w:marBottom w:val="0"/>
      <w:divBdr>
        <w:top w:val="none" w:sz="0" w:space="0" w:color="auto"/>
        <w:left w:val="none" w:sz="0" w:space="0" w:color="auto"/>
        <w:bottom w:val="none" w:sz="0" w:space="0" w:color="auto"/>
        <w:right w:val="none" w:sz="0" w:space="0" w:color="auto"/>
      </w:divBdr>
      <w:divsChild>
        <w:div w:id="1559974716">
          <w:marLeft w:val="0"/>
          <w:marRight w:val="0"/>
          <w:marTop w:val="0"/>
          <w:marBottom w:val="0"/>
          <w:divBdr>
            <w:top w:val="none" w:sz="0" w:space="0" w:color="auto"/>
            <w:left w:val="none" w:sz="0" w:space="0" w:color="auto"/>
            <w:bottom w:val="none" w:sz="0" w:space="0" w:color="auto"/>
            <w:right w:val="none" w:sz="0" w:space="0" w:color="auto"/>
          </w:divBdr>
          <w:divsChild>
            <w:div w:id="1546134670">
              <w:marLeft w:val="0"/>
              <w:marRight w:val="0"/>
              <w:marTop w:val="0"/>
              <w:marBottom w:val="0"/>
              <w:divBdr>
                <w:top w:val="none" w:sz="0" w:space="0" w:color="auto"/>
                <w:left w:val="none" w:sz="0" w:space="0" w:color="auto"/>
                <w:bottom w:val="none" w:sz="0" w:space="0" w:color="auto"/>
                <w:right w:val="none" w:sz="0" w:space="0" w:color="auto"/>
              </w:divBdr>
              <w:divsChild>
                <w:div w:id="463815410">
                  <w:marLeft w:val="0"/>
                  <w:marRight w:val="0"/>
                  <w:marTop w:val="0"/>
                  <w:marBottom w:val="0"/>
                  <w:divBdr>
                    <w:top w:val="none" w:sz="0" w:space="0" w:color="auto"/>
                    <w:left w:val="none" w:sz="0" w:space="0" w:color="auto"/>
                    <w:bottom w:val="none" w:sz="0" w:space="0" w:color="auto"/>
                    <w:right w:val="none" w:sz="0" w:space="0" w:color="auto"/>
                  </w:divBdr>
                  <w:divsChild>
                    <w:div w:id="20534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9017">
          <w:marLeft w:val="0"/>
          <w:marRight w:val="0"/>
          <w:marTop w:val="0"/>
          <w:marBottom w:val="0"/>
          <w:divBdr>
            <w:top w:val="none" w:sz="0" w:space="0" w:color="auto"/>
            <w:left w:val="none" w:sz="0" w:space="0" w:color="auto"/>
            <w:bottom w:val="none" w:sz="0" w:space="0" w:color="auto"/>
            <w:right w:val="none" w:sz="0" w:space="0" w:color="auto"/>
          </w:divBdr>
          <w:divsChild>
            <w:div w:id="1697541246">
              <w:marLeft w:val="0"/>
              <w:marRight w:val="0"/>
              <w:marTop w:val="0"/>
              <w:marBottom w:val="0"/>
              <w:divBdr>
                <w:top w:val="none" w:sz="0" w:space="0" w:color="auto"/>
                <w:left w:val="none" w:sz="0" w:space="0" w:color="auto"/>
                <w:bottom w:val="none" w:sz="0" w:space="0" w:color="auto"/>
                <w:right w:val="none" w:sz="0" w:space="0" w:color="auto"/>
              </w:divBdr>
              <w:divsChild>
                <w:div w:id="739402154">
                  <w:marLeft w:val="0"/>
                  <w:marRight w:val="0"/>
                  <w:marTop w:val="0"/>
                  <w:marBottom w:val="0"/>
                  <w:divBdr>
                    <w:top w:val="none" w:sz="0" w:space="0" w:color="auto"/>
                    <w:left w:val="none" w:sz="0" w:space="0" w:color="auto"/>
                    <w:bottom w:val="none" w:sz="0" w:space="0" w:color="auto"/>
                    <w:right w:val="none" w:sz="0" w:space="0" w:color="auto"/>
                  </w:divBdr>
                  <w:divsChild>
                    <w:div w:id="965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9022">
      <w:bodyDiv w:val="1"/>
      <w:marLeft w:val="0"/>
      <w:marRight w:val="0"/>
      <w:marTop w:val="0"/>
      <w:marBottom w:val="0"/>
      <w:divBdr>
        <w:top w:val="none" w:sz="0" w:space="0" w:color="auto"/>
        <w:left w:val="none" w:sz="0" w:space="0" w:color="auto"/>
        <w:bottom w:val="none" w:sz="0" w:space="0" w:color="auto"/>
        <w:right w:val="none" w:sz="0" w:space="0" w:color="auto"/>
      </w:divBdr>
    </w:div>
    <w:div w:id="777335772">
      <w:bodyDiv w:val="1"/>
      <w:marLeft w:val="0"/>
      <w:marRight w:val="0"/>
      <w:marTop w:val="0"/>
      <w:marBottom w:val="0"/>
      <w:divBdr>
        <w:top w:val="none" w:sz="0" w:space="0" w:color="auto"/>
        <w:left w:val="none" w:sz="0" w:space="0" w:color="auto"/>
        <w:bottom w:val="none" w:sz="0" w:space="0" w:color="auto"/>
        <w:right w:val="none" w:sz="0" w:space="0" w:color="auto"/>
      </w:divBdr>
    </w:div>
    <w:div w:id="937296677">
      <w:bodyDiv w:val="1"/>
      <w:marLeft w:val="0"/>
      <w:marRight w:val="0"/>
      <w:marTop w:val="0"/>
      <w:marBottom w:val="0"/>
      <w:divBdr>
        <w:top w:val="none" w:sz="0" w:space="0" w:color="auto"/>
        <w:left w:val="none" w:sz="0" w:space="0" w:color="auto"/>
        <w:bottom w:val="none" w:sz="0" w:space="0" w:color="auto"/>
        <w:right w:val="none" w:sz="0" w:space="0" w:color="auto"/>
      </w:divBdr>
    </w:div>
    <w:div w:id="951205500">
      <w:bodyDiv w:val="1"/>
      <w:marLeft w:val="0"/>
      <w:marRight w:val="0"/>
      <w:marTop w:val="0"/>
      <w:marBottom w:val="0"/>
      <w:divBdr>
        <w:top w:val="none" w:sz="0" w:space="0" w:color="auto"/>
        <w:left w:val="none" w:sz="0" w:space="0" w:color="auto"/>
        <w:bottom w:val="none" w:sz="0" w:space="0" w:color="auto"/>
        <w:right w:val="none" w:sz="0" w:space="0" w:color="auto"/>
      </w:divBdr>
    </w:div>
    <w:div w:id="965038520">
      <w:bodyDiv w:val="1"/>
      <w:marLeft w:val="0"/>
      <w:marRight w:val="0"/>
      <w:marTop w:val="0"/>
      <w:marBottom w:val="0"/>
      <w:divBdr>
        <w:top w:val="none" w:sz="0" w:space="0" w:color="auto"/>
        <w:left w:val="none" w:sz="0" w:space="0" w:color="auto"/>
        <w:bottom w:val="none" w:sz="0" w:space="0" w:color="auto"/>
        <w:right w:val="none" w:sz="0" w:space="0" w:color="auto"/>
      </w:divBdr>
      <w:divsChild>
        <w:div w:id="1018580192">
          <w:marLeft w:val="0"/>
          <w:marRight w:val="0"/>
          <w:marTop w:val="0"/>
          <w:marBottom w:val="0"/>
          <w:divBdr>
            <w:top w:val="none" w:sz="0" w:space="0" w:color="auto"/>
            <w:left w:val="none" w:sz="0" w:space="0" w:color="auto"/>
            <w:bottom w:val="none" w:sz="0" w:space="0" w:color="auto"/>
            <w:right w:val="none" w:sz="0" w:space="0" w:color="auto"/>
          </w:divBdr>
          <w:divsChild>
            <w:div w:id="2144082113">
              <w:marLeft w:val="0"/>
              <w:marRight w:val="0"/>
              <w:marTop w:val="0"/>
              <w:marBottom w:val="0"/>
              <w:divBdr>
                <w:top w:val="none" w:sz="0" w:space="0" w:color="auto"/>
                <w:left w:val="none" w:sz="0" w:space="0" w:color="auto"/>
                <w:bottom w:val="none" w:sz="0" w:space="0" w:color="auto"/>
                <w:right w:val="none" w:sz="0" w:space="0" w:color="auto"/>
              </w:divBdr>
              <w:divsChild>
                <w:div w:id="1350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0399">
      <w:bodyDiv w:val="1"/>
      <w:marLeft w:val="0"/>
      <w:marRight w:val="0"/>
      <w:marTop w:val="0"/>
      <w:marBottom w:val="0"/>
      <w:divBdr>
        <w:top w:val="none" w:sz="0" w:space="0" w:color="auto"/>
        <w:left w:val="none" w:sz="0" w:space="0" w:color="auto"/>
        <w:bottom w:val="none" w:sz="0" w:space="0" w:color="auto"/>
        <w:right w:val="none" w:sz="0" w:space="0" w:color="auto"/>
      </w:divBdr>
    </w:div>
    <w:div w:id="1290866710">
      <w:bodyDiv w:val="1"/>
      <w:marLeft w:val="0"/>
      <w:marRight w:val="0"/>
      <w:marTop w:val="0"/>
      <w:marBottom w:val="0"/>
      <w:divBdr>
        <w:top w:val="none" w:sz="0" w:space="0" w:color="auto"/>
        <w:left w:val="none" w:sz="0" w:space="0" w:color="auto"/>
        <w:bottom w:val="none" w:sz="0" w:space="0" w:color="auto"/>
        <w:right w:val="none" w:sz="0" w:space="0" w:color="auto"/>
      </w:divBdr>
      <w:divsChild>
        <w:div w:id="2107142835">
          <w:marLeft w:val="0"/>
          <w:marRight w:val="0"/>
          <w:marTop w:val="0"/>
          <w:marBottom w:val="0"/>
          <w:divBdr>
            <w:top w:val="none" w:sz="0" w:space="0" w:color="auto"/>
            <w:left w:val="none" w:sz="0" w:space="0" w:color="auto"/>
            <w:bottom w:val="none" w:sz="0" w:space="0" w:color="auto"/>
            <w:right w:val="none" w:sz="0" w:space="0" w:color="auto"/>
          </w:divBdr>
          <w:divsChild>
            <w:div w:id="406465269">
              <w:marLeft w:val="0"/>
              <w:marRight w:val="0"/>
              <w:marTop w:val="0"/>
              <w:marBottom w:val="0"/>
              <w:divBdr>
                <w:top w:val="none" w:sz="0" w:space="0" w:color="auto"/>
                <w:left w:val="none" w:sz="0" w:space="0" w:color="auto"/>
                <w:bottom w:val="none" w:sz="0" w:space="0" w:color="auto"/>
                <w:right w:val="none" w:sz="0" w:space="0" w:color="auto"/>
              </w:divBdr>
              <w:divsChild>
                <w:div w:id="866285977">
                  <w:marLeft w:val="0"/>
                  <w:marRight w:val="0"/>
                  <w:marTop w:val="0"/>
                  <w:marBottom w:val="0"/>
                  <w:divBdr>
                    <w:top w:val="none" w:sz="0" w:space="0" w:color="auto"/>
                    <w:left w:val="none" w:sz="0" w:space="0" w:color="auto"/>
                    <w:bottom w:val="none" w:sz="0" w:space="0" w:color="auto"/>
                    <w:right w:val="none" w:sz="0" w:space="0" w:color="auto"/>
                  </w:divBdr>
                  <w:divsChild>
                    <w:div w:id="1492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7274">
          <w:marLeft w:val="0"/>
          <w:marRight w:val="0"/>
          <w:marTop w:val="0"/>
          <w:marBottom w:val="0"/>
          <w:divBdr>
            <w:top w:val="none" w:sz="0" w:space="0" w:color="auto"/>
            <w:left w:val="none" w:sz="0" w:space="0" w:color="auto"/>
            <w:bottom w:val="none" w:sz="0" w:space="0" w:color="auto"/>
            <w:right w:val="none" w:sz="0" w:space="0" w:color="auto"/>
          </w:divBdr>
          <w:divsChild>
            <w:div w:id="326397674">
              <w:marLeft w:val="0"/>
              <w:marRight w:val="0"/>
              <w:marTop w:val="0"/>
              <w:marBottom w:val="0"/>
              <w:divBdr>
                <w:top w:val="none" w:sz="0" w:space="0" w:color="auto"/>
                <w:left w:val="none" w:sz="0" w:space="0" w:color="auto"/>
                <w:bottom w:val="none" w:sz="0" w:space="0" w:color="auto"/>
                <w:right w:val="none" w:sz="0" w:space="0" w:color="auto"/>
              </w:divBdr>
              <w:divsChild>
                <w:div w:id="1803881483">
                  <w:marLeft w:val="0"/>
                  <w:marRight w:val="0"/>
                  <w:marTop w:val="0"/>
                  <w:marBottom w:val="0"/>
                  <w:divBdr>
                    <w:top w:val="none" w:sz="0" w:space="0" w:color="auto"/>
                    <w:left w:val="none" w:sz="0" w:space="0" w:color="auto"/>
                    <w:bottom w:val="none" w:sz="0" w:space="0" w:color="auto"/>
                    <w:right w:val="none" w:sz="0" w:space="0" w:color="auto"/>
                  </w:divBdr>
                  <w:divsChild>
                    <w:div w:id="15979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2843">
      <w:bodyDiv w:val="1"/>
      <w:marLeft w:val="0"/>
      <w:marRight w:val="0"/>
      <w:marTop w:val="0"/>
      <w:marBottom w:val="0"/>
      <w:divBdr>
        <w:top w:val="none" w:sz="0" w:space="0" w:color="auto"/>
        <w:left w:val="none" w:sz="0" w:space="0" w:color="auto"/>
        <w:bottom w:val="none" w:sz="0" w:space="0" w:color="auto"/>
        <w:right w:val="none" w:sz="0" w:space="0" w:color="auto"/>
      </w:divBdr>
    </w:div>
    <w:div w:id="1830171732">
      <w:bodyDiv w:val="1"/>
      <w:marLeft w:val="0"/>
      <w:marRight w:val="0"/>
      <w:marTop w:val="0"/>
      <w:marBottom w:val="0"/>
      <w:divBdr>
        <w:top w:val="none" w:sz="0" w:space="0" w:color="auto"/>
        <w:left w:val="none" w:sz="0" w:space="0" w:color="auto"/>
        <w:bottom w:val="none" w:sz="0" w:space="0" w:color="auto"/>
        <w:right w:val="none" w:sz="0" w:space="0" w:color="auto"/>
      </w:divBdr>
    </w:div>
    <w:div w:id="1895000647">
      <w:bodyDiv w:val="1"/>
      <w:marLeft w:val="0"/>
      <w:marRight w:val="0"/>
      <w:marTop w:val="0"/>
      <w:marBottom w:val="0"/>
      <w:divBdr>
        <w:top w:val="none" w:sz="0" w:space="0" w:color="auto"/>
        <w:left w:val="none" w:sz="0" w:space="0" w:color="auto"/>
        <w:bottom w:val="none" w:sz="0" w:space="0" w:color="auto"/>
        <w:right w:val="none" w:sz="0" w:space="0" w:color="auto"/>
      </w:divBdr>
      <w:divsChild>
        <w:div w:id="940256109">
          <w:marLeft w:val="0"/>
          <w:marRight w:val="0"/>
          <w:marTop w:val="0"/>
          <w:marBottom w:val="0"/>
          <w:divBdr>
            <w:top w:val="none" w:sz="0" w:space="0" w:color="auto"/>
            <w:left w:val="none" w:sz="0" w:space="0" w:color="auto"/>
            <w:bottom w:val="none" w:sz="0" w:space="0" w:color="auto"/>
            <w:right w:val="none" w:sz="0" w:space="0" w:color="auto"/>
          </w:divBdr>
          <w:divsChild>
            <w:div w:id="478810762">
              <w:marLeft w:val="0"/>
              <w:marRight w:val="0"/>
              <w:marTop w:val="0"/>
              <w:marBottom w:val="0"/>
              <w:divBdr>
                <w:top w:val="none" w:sz="0" w:space="0" w:color="auto"/>
                <w:left w:val="none" w:sz="0" w:space="0" w:color="auto"/>
                <w:bottom w:val="none" w:sz="0" w:space="0" w:color="auto"/>
                <w:right w:val="none" w:sz="0" w:space="0" w:color="auto"/>
              </w:divBdr>
              <w:divsChild>
                <w:div w:id="585770321">
                  <w:marLeft w:val="0"/>
                  <w:marRight w:val="0"/>
                  <w:marTop w:val="0"/>
                  <w:marBottom w:val="0"/>
                  <w:divBdr>
                    <w:top w:val="none" w:sz="0" w:space="0" w:color="auto"/>
                    <w:left w:val="none" w:sz="0" w:space="0" w:color="auto"/>
                    <w:bottom w:val="none" w:sz="0" w:space="0" w:color="auto"/>
                    <w:right w:val="none" w:sz="0" w:space="0" w:color="auto"/>
                  </w:divBdr>
                  <w:divsChild>
                    <w:div w:id="20364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207">
          <w:marLeft w:val="0"/>
          <w:marRight w:val="0"/>
          <w:marTop w:val="0"/>
          <w:marBottom w:val="0"/>
          <w:divBdr>
            <w:top w:val="none" w:sz="0" w:space="0" w:color="auto"/>
            <w:left w:val="none" w:sz="0" w:space="0" w:color="auto"/>
            <w:bottom w:val="none" w:sz="0" w:space="0" w:color="auto"/>
            <w:right w:val="none" w:sz="0" w:space="0" w:color="auto"/>
          </w:divBdr>
          <w:divsChild>
            <w:div w:id="674963059">
              <w:marLeft w:val="0"/>
              <w:marRight w:val="0"/>
              <w:marTop w:val="0"/>
              <w:marBottom w:val="0"/>
              <w:divBdr>
                <w:top w:val="none" w:sz="0" w:space="0" w:color="auto"/>
                <w:left w:val="none" w:sz="0" w:space="0" w:color="auto"/>
                <w:bottom w:val="none" w:sz="0" w:space="0" w:color="auto"/>
                <w:right w:val="none" w:sz="0" w:space="0" w:color="auto"/>
              </w:divBdr>
              <w:divsChild>
                <w:div w:id="432406786">
                  <w:marLeft w:val="0"/>
                  <w:marRight w:val="0"/>
                  <w:marTop w:val="0"/>
                  <w:marBottom w:val="0"/>
                  <w:divBdr>
                    <w:top w:val="none" w:sz="0" w:space="0" w:color="auto"/>
                    <w:left w:val="none" w:sz="0" w:space="0" w:color="auto"/>
                    <w:bottom w:val="none" w:sz="0" w:space="0" w:color="auto"/>
                    <w:right w:val="none" w:sz="0" w:space="0" w:color="auto"/>
                  </w:divBdr>
                  <w:divsChild>
                    <w:div w:id="343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22449">
      <w:bodyDiv w:val="1"/>
      <w:marLeft w:val="0"/>
      <w:marRight w:val="0"/>
      <w:marTop w:val="0"/>
      <w:marBottom w:val="0"/>
      <w:divBdr>
        <w:top w:val="none" w:sz="0" w:space="0" w:color="auto"/>
        <w:left w:val="none" w:sz="0" w:space="0" w:color="auto"/>
        <w:bottom w:val="none" w:sz="0" w:space="0" w:color="auto"/>
        <w:right w:val="none" w:sz="0" w:space="0" w:color="auto"/>
      </w:divBdr>
    </w:div>
    <w:div w:id="2023126083">
      <w:bodyDiv w:val="1"/>
      <w:marLeft w:val="0"/>
      <w:marRight w:val="0"/>
      <w:marTop w:val="0"/>
      <w:marBottom w:val="0"/>
      <w:divBdr>
        <w:top w:val="none" w:sz="0" w:space="0" w:color="auto"/>
        <w:left w:val="none" w:sz="0" w:space="0" w:color="auto"/>
        <w:bottom w:val="none" w:sz="0" w:space="0" w:color="auto"/>
        <w:right w:val="none" w:sz="0" w:space="0" w:color="auto"/>
      </w:divBdr>
    </w:div>
    <w:div w:id="2074694893">
      <w:bodyDiv w:val="1"/>
      <w:marLeft w:val="0"/>
      <w:marRight w:val="0"/>
      <w:marTop w:val="0"/>
      <w:marBottom w:val="0"/>
      <w:divBdr>
        <w:top w:val="none" w:sz="0" w:space="0" w:color="auto"/>
        <w:left w:val="none" w:sz="0" w:space="0" w:color="auto"/>
        <w:bottom w:val="none" w:sz="0" w:space="0" w:color="auto"/>
        <w:right w:val="none" w:sz="0" w:space="0" w:color="auto"/>
      </w:divBdr>
      <w:divsChild>
        <w:div w:id="2059352828">
          <w:marLeft w:val="0"/>
          <w:marRight w:val="0"/>
          <w:marTop w:val="0"/>
          <w:marBottom w:val="0"/>
          <w:divBdr>
            <w:top w:val="none" w:sz="0" w:space="0" w:color="auto"/>
            <w:left w:val="none" w:sz="0" w:space="0" w:color="auto"/>
            <w:bottom w:val="none" w:sz="0" w:space="0" w:color="auto"/>
            <w:right w:val="none" w:sz="0" w:space="0" w:color="auto"/>
          </w:divBdr>
          <w:divsChild>
            <w:div w:id="980620933">
              <w:marLeft w:val="0"/>
              <w:marRight w:val="0"/>
              <w:marTop w:val="0"/>
              <w:marBottom w:val="0"/>
              <w:divBdr>
                <w:top w:val="none" w:sz="0" w:space="0" w:color="auto"/>
                <w:left w:val="none" w:sz="0" w:space="0" w:color="auto"/>
                <w:bottom w:val="none" w:sz="0" w:space="0" w:color="auto"/>
                <w:right w:val="none" w:sz="0" w:space="0" w:color="auto"/>
              </w:divBdr>
              <w:divsChild>
                <w:div w:id="1636568810">
                  <w:marLeft w:val="0"/>
                  <w:marRight w:val="0"/>
                  <w:marTop w:val="0"/>
                  <w:marBottom w:val="0"/>
                  <w:divBdr>
                    <w:top w:val="none" w:sz="0" w:space="0" w:color="auto"/>
                    <w:left w:val="none" w:sz="0" w:space="0" w:color="auto"/>
                    <w:bottom w:val="none" w:sz="0" w:space="0" w:color="auto"/>
                    <w:right w:val="none" w:sz="0" w:space="0" w:color="auto"/>
                  </w:divBdr>
                  <w:divsChild>
                    <w:div w:id="1217398760">
                      <w:marLeft w:val="0"/>
                      <w:marRight w:val="0"/>
                      <w:marTop w:val="0"/>
                      <w:marBottom w:val="0"/>
                      <w:divBdr>
                        <w:top w:val="none" w:sz="0" w:space="0" w:color="auto"/>
                        <w:left w:val="none" w:sz="0" w:space="0" w:color="auto"/>
                        <w:bottom w:val="none" w:sz="0" w:space="0" w:color="auto"/>
                        <w:right w:val="none" w:sz="0" w:space="0" w:color="auto"/>
                      </w:divBdr>
                      <w:divsChild>
                        <w:div w:id="538472331">
                          <w:marLeft w:val="0"/>
                          <w:marRight w:val="0"/>
                          <w:marTop w:val="0"/>
                          <w:marBottom w:val="0"/>
                          <w:divBdr>
                            <w:top w:val="none" w:sz="0" w:space="0" w:color="auto"/>
                            <w:left w:val="none" w:sz="0" w:space="0" w:color="auto"/>
                            <w:bottom w:val="none" w:sz="0" w:space="0" w:color="auto"/>
                            <w:right w:val="none" w:sz="0" w:space="0" w:color="auto"/>
                          </w:divBdr>
                          <w:divsChild>
                            <w:div w:id="1044141329">
                              <w:marLeft w:val="0"/>
                              <w:marRight w:val="0"/>
                              <w:marTop w:val="0"/>
                              <w:marBottom w:val="0"/>
                              <w:divBdr>
                                <w:top w:val="none" w:sz="0" w:space="0" w:color="auto"/>
                                <w:left w:val="none" w:sz="0" w:space="0" w:color="auto"/>
                                <w:bottom w:val="none" w:sz="0" w:space="0" w:color="auto"/>
                                <w:right w:val="none" w:sz="0" w:space="0" w:color="auto"/>
                              </w:divBdr>
                              <w:divsChild>
                                <w:div w:id="1344699362">
                                  <w:marLeft w:val="0"/>
                                  <w:marRight w:val="0"/>
                                  <w:marTop w:val="0"/>
                                  <w:marBottom w:val="0"/>
                                  <w:divBdr>
                                    <w:top w:val="none" w:sz="0" w:space="0" w:color="auto"/>
                                    <w:left w:val="none" w:sz="0" w:space="0" w:color="auto"/>
                                    <w:bottom w:val="none" w:sz="0" w:space="0" w:color="auto"/>
                                    <w:right w:val="none" w:sz="0" w:space="0" w:color="auto"/>
                                  </w:divBdr>
                                  <w:divsChild>
                                    <w:div w:id="24983558">
                                      <w:marLeft w:val="0"/>
                                      <w:marRight w:val="0"/>
                                      <w:marTop w:val="0"/>
                                      <w:marBottom w:val="0"/>
                                      <w:divBdr>
                                        <w:top w:val="none" w:sz="0" w:space="0" w:color="auto"/>
                                        <w:left w:val="none" w:sz="0" w:space="0" w:color="auto"/>
                                        <w:bottom w:val="none" w:sz="0" w:space="0" w:color="auto"/>
                                        <w:right w:val="none" w:sz="0" w:space="0" w:color="auto"/>
                                      </w:divBdr>
                                      <w:divsChild>
                                        <w:div w:id="1735084484">
                                          <w:marLeft w:val="0"/>
                                          <w:marRight w:val="0"/>
                                          <w:marTop w:val="0"/>
                                          <w:marBottom w:val="0"/>
                                          <w:divBdr>
                                            <w:top w:val="none" w:sz="0" w:space="0" w:color="auto"/>
                                            <w:left w:val="none" w:sz="0" w:space="0" w:color="auto"/>
                                            <w:bottom w:val="none" w:sz="0" w:space="0" w:color="auto"/>
                                            <w:right w:val="none" w:sz="0" w:space="0" w:color="auto"/>
                                          </w:divBdr>
                                          <w:divsChild>
                                            <w:div w:id="975993083">
                                              <w:marLeft w:val="0"/>
                                              <w:marRight w:val="0"/>
                                              <w:marTop w:val="0"/>
                                              <w:marBottom w:val="0"/>
                                              <w:divBdr>
                                                <w:top w:val="none" w:sz="0" w:space="0" w:color="auto"/>
                                                <w:left w:val="none" w:sz="0" w:space="0" w:color="auto"/>
                                                <w:bottom w:val="none" w:sz="0" w:space="0" w:color="auto"/>
                                                <w:right w:val="none" w:sz="0" w:space="0" w:color="auto"/>
                                              </w:divBdr>
                                              <w:divsChild>
                                                <w:div w:id="684330334">
                                                  <w:marLeft w:val="0"/>
                                                  <w:marRight w:val="0"/>
                                                  <w:marTop w:val="0"/>
                                                  <w:marBottom w:val="0"/>
                                                  <w:divBdr>
                                                    <w:top w:val="none" w:sz="0" w:space="0" w:color="auto"/>
                                                    <w:left w:val="none" w:sz="0" w:space="0" w:color="auto"/>
                                                    <w:bottom w:val="none" w:sz="0" w:space="0" w:color="auto"/>
                                                    <w:right w:val="none" w:sz="0" w:space="0" w:color="auto"/>
                                                  </w:divBdr>
                                                  <w:divsChild>
                                                    <w:div w:id="2018537958">
                                                      <w:marLeft w:val="0"/>
                                                      <w:marRight w:val="0"/>
                                                      <w:marTop w:val="0"/>
                                                      <w:marBottom w:val="0"/>
                                                      <w:divBdr>
                                                        <w:top w:val="none" w:sz="0" w:space="0" w:color="auto"/>
                                                        <w:left w:val="none" w:sz="0" w:space="0" w:color="auto"/>
                                                        <w:bottom w:val="none" w:sz="0" w:space="0" w:color="auto"/>
                                                        <w:right w:val="none" w:sz="0" w:space="0" w:color="auto"/>
                                                      </w:divBdr>
                                                      <w:divsChild>
                                                        <w:div w:id="828979527">
                                                          <w:marLeft w:val="0"/>
                                                          <w:marRight w:val="0"/>
                                                          <w:marTop w:val="0"/>
                                                          <w:marBottom w:val="0"/>
                                                          <w:divBdr>
                                                            <w:top w:val="none" w:sz="0" w:space="0" w:color="auto"/>
                                                            <w:left w:val="none" w:sz="0" w:space="0" w:color="auto"/>
                                                            <w:bottom w:val="none" w:sz="0" w:space="0" w:color="auto"/>
                                                            <w:right w:val="none" w:sz="0" w:space="0" w:color="auto"/>
                                                          </w:divBdr>
                                                          <w:divsChild>
                                                            <w:div w:id="1587955555">
                                                              <w:marLeft w:val="0"/>
                                                              <w:marRight w:val="0"/>
                                                              <w:marTop w:val="0"/>
                                                              <w:marBottom w:val="0"/>
                                                              <w:divBdr>
                                                                <w:top w:val="none" w:sz="0" w:space="0" w:color="auto"/>
                                                                <w:left w:val="none" w:sz="0" w:space="0" w:color="auto"/>
                                                                <w:bottom w:val="none" w:sz="0" w:space="0" w:color="auto"/>
                                                                <w:right w:val="none" w:sz="0" w:space="0" w:color="auto"/>
                                                              </w:divBdr>
                                                              <w:divsChild>
                                                                <w:div w:id="167302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99126">
                                                  <w:marLeft w:val="0"/>
                                                  <w:marRight w:val="0"/>
                                                  <w:marTop w:val="0"/>
                                                  <w:marBottom w:val="0"/>
                                                  <w:divBdr>
                                                    <w:top w:val="none" w:sz="0" w:space="0" w:color="auto"/>
                                                    <w:left w:val="none" w:sz="0" w:space="0" w:color="auto"/>
                                                    <w:bottom w:val="none" w:sz="0" w:space="0" w:color="auto"/>
                                                    <w:right w:val="none" w:sz="0" w:space="0" w:color="auto"/>
                                                  </w:divBdr>
                                                  <w:divsChild>
                                                    <w:div w:id="1388532592">
                                                      <w:marLeft w:val="0"/>
                                                      <w:marRight w:val="0"/>
                                                      <w:marTop w:val="0"/>
                                                      <w:marBottom w:val="0"/>
                                                      <w:divBdr>
                                                        <w:top w:val="none" w:sz="0" w:space="0" w:color="auto"/>
                                                        <w:left w:val="none" w:sz="0" w:space="0" w:color="auto"/>
                                                        <w:bottom w:val="none" w:sz="0" w:space="0" w:color="auto"/>
                                                        <w:right w:val="none" w:sz="0" w:space="0" w:color="auto"/>
                                                      </w:divBdr>
                                                      <w:divsChild>
                                                        <w:div w:id="1938173831">
                                                          <w:marLeft w:val="0"/>
                                                          <w:marRight w:val="0"/>
                                                          <w:marTop w:val="0"/>
                                                          <w:marBottom w:val="0"/>
                                                          <w:divBdr>
                                                            <w:top w:val="none" w:sz="0" w:space="0" w:color="auto"/>
                                                            <w:left w:val="none" w:sz="0" w:space="0" w:color="auto"/>
                                                            <w:bottom w:val="none" w:sz="0" w:space="0" w:color="auto"/>
                                                            <w:right w:val="none" w:sz="0" w:space="0" w:color="auto"/>
                                                          </w:divBdr>
                                                          <w:divsChild>
                                                            <w:div w:id="1708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122806">
          <w:marLeft w:val="0"/>
          <w:marRight w:val="0"/>
          <w:marTop w:val="0"/>
          <w:marBottom w:val="0"/>
          <w:divBdr>
            <w:top w:val="none" w:sz="0" w:space="0" w:color="auto"/>
            <w:left w:val="none" w:sz="0" w:space="0" w:color="auto"/>
            <w:bottom w:val="none" w:sz="0" w:space="0" w:color="auto"/>
            <w:right w:val="none" w:sz="0" w:space="0" w:color="auto"/>
          </w:divBdr>
          <w:divsChild>
            <w:div w:id="1193885017">
              <w:marLeft w:val="0"/>
              <w:marRight w:val="0"/>
              <w:marTop w:val="0"/>
              <w:marBottom w:val="0"/>
              <w:divBdr>
                <w:top w:val="none" w:sz="0" w:space="0" w:color="auto"/>
                <w:left w:val="none" w:sz="0" w:space="0" w:color="auto"/>
                <w:bottom w:val="none" w:sz="0" w:space="0" w:color="auto"/>
                <w:right w:val="none" w:sz="0" w:space="0" w:color="auto"/>
              </w:divBdr>
              <w:divsChild>
                <w:div w:id="1782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0837">
      <w:bodyDiv w:val="1"/>
      <w:marLeft w:val="0"/>
      <w:marRight w:val="0"/>
      <w:marTop w:val="0"/>
      <w:marBottom w:val="0"/>
      <w:divBdr>
        <w:top w:val="none" w:sz="0" w:space="0" w:color="auto"/>
        <w:left w:val="none" w:sz="0" w:space="0" w:color="auto"/>
        <w:bottom w:val="none" w:sz="0" w:space="0" w:color="auto"/>
        <w:right w:val="none" w:sz="0" w:space="0" w:color="auto"/>
      </w:divBdr>
    </w:div>
    <w:div w:id="2125272088">
      <w:bodyDiv w:val="1"/>
      <w:marLeft w:val="0"/>
      <w:marRight w:val="0"/>
      <w:marTop w:val="0"/>
      <w:marBottom w:val="0"/>
      <w:divBdr>
        <w:top w:val="none" w:sz="0" w:space="0" w:color="auto"/>
        <w:left w:val="none" w:sz="0" w:space="0" w:color="auto"/>
        <w:bottom w:val="none" w:sz="0" w:space="0" w:color="auto"/>
        <w:right w:val="none" w:sz="0" w:space="0" w:color="auto"/>
      </w:divBdr>
    </w:div>
    <w:div w:id="2138451109">
      <w:bodyDiv w:val="1"/>
      <w:marLeft w:val="0"/>
      <w:marRight w:val="0"/>
      <w:marTop w:val="0"/>
      <w:marBottom w:val="0"/>
      <w:divBdr>
        <w:top w:val="none" w:sz="0" w:space="0" w:color="auto"/>
        <w:left w:val="none" w:sz="0" w:space="0" w:color="auto"/>
        <w:bottom w:val="none" w:sz="0" w:space="0" w:color="auto"/>
        <w:right w:val="none" w:sz="0" w:space="0" w:color="auto"/>
      </w:divBdr>
      <w:divsChild>
        <w:div w:id="36396838">
          <w:marLeft w:val="0"/>
          <w:marRight w:val="0"/>
          <w:marTop w:val="0"/>
          <w:marBottom w:val="0"/>
          <w:divBdr>
            <w:top w:val="none" w:sz="0" w:space="0" w:color="auto"/>
            <w:left w:val="none" w:sz="0" w:space="0" w:color="auto"/>
            <w:bottom w:val="none" w:sz="0" w:space="0" w:color="auto"/>
            <w:right w:val="none" w:sz="0" w:space="0" w:color="auto"/>
          </w:divBdr>
          <w:divsChild>
            <w:div w:id="325085975">
              <w:marLeft w:val="0"/>
              <w:marRight w:val="0"/>
              <w:marTop w:val="0"/>
              <w:marBottom w:val="0"/>
              <w:divBdr>
                <w:top w:val="none" w:sz="0" w:space="0" w:color="auto"/>
                <w:left w:val="none" w:sz="0" w:space="0" w:color="auto"/>
                <w:bottom w:val="none" w:sz="0" w:space="0" w:color="auto"/>
                <w:right w:val="none" w:sz="0" w:space="0" w:color="auto"/>
              </w:divBdr>
              <w:divsChild>
                <w:div w:id="1234705857">
                  <w:marLeft w:val="0"/>
                  <w:marRight w:val="0"/>
                  <w:marTop w:val="0"/>
                  <w:marBottom w:val="0"/>
                  <w:divBdr>
                    <w:top w:val="none" w:sz="0" w:space="0" w:color="auto"/>
                    <w:left w:val="none" w:sz="0" w:space="0" w:color="auto"/>
                    <w:bottom w:val="none" w:sz="0" w:space="0" w:color="auto"/>
                    <w:right w:val="none" w:sz="0" w:space="0" w:color="auto"/>
                  </w:divBdr>
                  <w:divsChild>
                    <w:div w:id="1808471734">
                      <w:marLeft w:val="0"/>
                      <w:marRight w:val="0"/>
                      <w:marTop w:val="0"/>
                      <w:marBottom w:val="0"/>
                      <w:divBdr>
                        <w:top w:val="none" w:sz="0" w:space="0" w:color="auto"/>
                        <w:left w:val="none" w:sz="0" w:space="0" w:color="auto"/>
                        <w:bottom w:val="none" w:sz="0" w:space="0" w:color="auto"/>
                        <w:right w:val="none" w:sz="0" w:space="0" w:color="auto"/>
                      </w:divBdr>
                      <w:divsChild>
                        <w:div w:id="877165192">
                          <w:marLeft w:val="0"/>
                          <w:marRight w:val="0"/>
                          <w:marTop w:val="0"/>
                          <w:marBottom w:val="0"/>
                          <w:divBdr>
                            <w:top w:val="none" w:sz="0" w:space="0" w:color="auto"/>
                            <w:left w:val="none" w:sz="0" w:space="0" w:color="auto"/>
                            <w:bottom w:val="none" w:sz="0" w:space="0" w:color="auto"/>
                            <w:right w:val="none" w:sz="0" w:space="0" w:color="auto"/>
                          </w:divBdr>
                          <w:divsChild>
                            <w:div w:id="1508714994">
                              <w:marLeft w:val="0"/>
                              <w:marRight w:val="0"/>
                              <w:marTop w:val="0"/>
                              <w:marBottom w:val="0"/>
                              <w:divBdr>
                                <w:top w:val="none" w:sz="0" w:space="0" w:color="auto"/>
                                <w:left w:val="none" w:sz="0" w:space="0" w:color="auto"/>
                                <w:bottom w:val="none" w:sz="0" w:space="0" w:color="auto"/>
                                <w:right w:val="none" w:sz="0" w:space="0" w:color="auto"/>
                              </w:divBdr>
                              <w:divsChild>
                                <w:div w:id="76758359">
                                  <w:marLeft w:val="0"/>
                                  <w:marRight w:val="0"/>
                                  <w:marTop w:val="0"/>
                                  <w:marBottom w:val="0"/>
                                  <w:divBdr>
                                    <w:top w:val="none" w:sz="0" w:space="0" w:color="auto"/>
                                    <w:left w:val="none" w:sz="0" w:space="0" w:color="auto"/>
                                    <w:bottom w:val="none" w:sz="0" w:space="0" w:color="auto"/>
                                    <w:right w:val="none" w:sz="0" w:space="0" w:color="auto"/>
                                  </w:divBdr>
                                  <w:divsChild>
                                    <w:div w:id="1974748749">
                                      <w:marLeft w:val="0"/>
                                      <w:marRight w:val="0"/>
                                      <w:marTop w:val="0"/>
                                      <w:marBottom w:val="0"/>
                                      <w:divBdr>
                                        <w:top w:val="none" w:sz="0" w:space="0" w:color="auto"/>
                                        <w:left w:val="none" w:sz="0" w:space="0" w:color="auto"/>
                                        <w:bottom w:val="none" w:sz="0" w:space="0" w:color="auto"/>
                                        <w:right w:val="none" w:sz="0" w:space="0" w:color="auto"/>
                                      </w:divBdr>
                                      <w:divsChild>
                                        <w:div w:id="1167208478">
                                          <w:marLeft w:val="0"/>
                                          <w:marRight w:val="0"/>
                                          <w:marTop w:val="0"/>
                                          <w:marBottom w:val="0"/>
                                          <w:divBdr>
                                            <w:top w:val="none" w:sz="0" w:space="0" w:color="auto"/>
                                            <w:left w:val="none" w:sz="0" w:space="0" w:color="auto"/>
                                            <w:bottom w:val="none" w:sz="0" w:space="0" w:color="auto"/>
                                            <w:right w:val="none" w:sz="0" w:space="0" w:color="auto"/>
                                          </w:divBdr>
                                          <w:divsChild>
                                            <w:div w:id="407073592">
                                              <w:marLeft w:val="0"/>
                                              <w:marRight w:val="0"/>
                                              <w:marTop w:val="0"/>
                                              <w:marBottom w:val="0"/>
                                              <w:divBdr>
                                                <w:top w:val="none" w:sz="0" w:space="0" w:color="auto"/>
                                                <w:left w:val="none" w:sz="0" w:space="0" w:color="auto"/>
                                                <w:bottom w:val="none" w:sz="0" w:space="0" w:color="auto"/>
                                                <w:right w:val="none" w:sz="0" w:space="0" w:color="auto"/>
                                              </w:divBdr>
                                              <w:divsChild>
                                                <w:div w:id="1594121770">
                                                  <w:marLeft w:val="0"/>
                                                  <w:marRight w:val="0"/>
                                                  <w:marTop w:val="0"/>
                                                  <w:marBottom w:val="0"/>
                                                  <w:divBdr>
                                                    <w:top w:val="none" w:sz="0" w:space="0" w:color="auto"/>
                                                    <w:left w:val="none" w:sz="0" w:space="0" w:color="auto"/>
                                                    <w:bottom w:val="none" w:sz="0" w:space="0" w:color="auto"/>
                                                    <w:right w:val="none" w:sz="0" w:space="0" w:color="auto"/>
                                                  </w:divBdr>
                                                  <w:divsChild>
                                                    <w:div w:id="1000695547">
                                                      <w:marLeft w:val="0"/>
                                                      <w:marRight w:val="0"/>
                                                      <w:marTop w:val="0"/>
                                                      <w:marBottom w:val="0"/>
                                                      <w:divBdr>
                                                        <w:top w:val="none" w:sz="0" w:space="0" w:color="auto"/>
                                                        <w:left w:val="none" w:sz="0" w:space="0" w:color="auto"/>
                                                        <w:bottom w:val="none" w:sz="0" w:space="0" w:color="auto"/>
                                                        <w:right w:val="none" w:sz="0" w:space="0" w:color="auto"/>
                                                      </w:divBdr>
                                                      <w:divsChild>
                                                        <w:div w:id="346443016">
                                                          <w:marLeft w:val="0"/>
                                                          <w:marRight w:val="0"/>
                                                          <w:marTop w:val="0"/>
                                                          <w:marBottom w:val="0"/>
                                                          <w:divBdr>
                                                            <w:top w:val="none" w:sz="0" w:space="0" w:color="auto"/>
                                                            <w:left w:val="none" w:sz="0" w:space="0" w:color="auto"/>
                                                            <w:bottom w:val="none" w:sz="0" w:space="0" w:color="auto"/>
                                                            <w:right w:val="none" w:sz="0" w:space="0" w:color="auto"/>
                                                          </w:divBdr>
                                                          <w:divsChild>
                                                            <w:div w:id="6317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7592">
                                                  <w:marLeft w:val="0"/>
                                                  <w:marRight w:val="0"/>
                                                  <w:marTop w:val="0"/>
                                                  <w:marBottom w:val="0"/>
                                                  <w:divBdr>
                                                    <w:top w:val="none" w:sz="0" w:space="0" w:color="auto"/>
                                                    <w:left w:val="none" w:sz="0" w:space="0" w:color="auto"/>
                                                    <w:bottom w:val="none" w:sz="0" w:space="0" w:color="auto"/>
                                                    <w:right w:val="none" w:sz="0" w:space="0" w:color="auto"/>
                                                  </w:divBdr>
                                                  <w:divsChild>
                                                    <w:div w:id="2098479711">
                                                      <w:marLeft w:val="0"/>
                                                      <w:marRight w:val="0"/>
                                                      <w:marTop w:val="0"/>
                                                      <w:marBottom w:val="0"/>
                                                      <w:divBdr>
                                                        <w:top w:val="none" w:sz="0" w:space="0" w:color="auto"/>
                                                        <w:left w:val="none" w:sz="0" w:space="0" w:color="auto"/>
                                                        <w:bottom w:val="none" w:sz="0" w:space="0" w:color="auto"/>
                                                        <w:right w:val="none" w:sz="0" w:space="0" w:color="auto"/>
                                                      </w:divBdr>
                                                      <w:divsChild>
                                                        <w:div w:id="1970283225">
                                                          <w:marLeft w:val="0"/>
                                                          <w:marRight w:val="0"/>
                                                          <w:marTop w:val="0"/>
                                                          <w:marBottom w:val="0"/>
                                                          <w:divBdr>
                                                            <w:top w:val="none" w:sz="0" w:space="0" w:color="auto"/>
                                                            <w:left w:val="none" w:sz="0" w:space="0" w:color="auto"/>
                                                            <w:bottom w:val="none" w:sz="0" w:space="0" w:color="auto"/>
                                                            <w:right w:val="none" w:sz="0" w:space="0" w:color="auto"/>
                                                          </w:divBdr>
                                                          <w:divsChild>
                                                            <w:div w:id="2285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484483">
          <w:marLeft w:val="0"/>
          <w:marRight w:val="0"/>
          <w:marTop w:val="0"/>
          <w:marBottom w:val="0"/>
          <w:divBdr>
            <w:top w:val="none" w:sz="0" w:space="0" w:color="auto"/>
            <w:left w:val="none" w:sz="0" w:space="0" w:color="auto"/>
            <w:bottom w:val="none" w:sz="0" w:space="0" w:color="auto"/>
            <w:right w:val="none" w:sz="0" w:space="0" w:color="auto"/>
          </w:divBdr>
          <w:divsChild>
            <w:div w:id="980424625">
              <w:marLeft w:val="0"/>
              <w:marRight w:val="0"/>
              <w:marTop w:val="0"/>
              <w:marBottom w:val="0"/>
              <w:divBdr>
                <w:top w:val="none" w:sz="0" w:space="0" w:color="auto"/>
                <w:left w:val="none" w:sz="0" w:space="0" w:color="auto"/>
                <w:bottom w:val="none" w:sz="0" w:space="0" w:color="auto"/>
                <w:right w:val="none" w:sz="0" w:space="0" w:color="auto"/>
              </w:divBdr>
              <w:divsChild>
                <w:div w:id="1817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1139524681" TargetMode="External"/><Relationship Id="rId13" Type="http://schemas.openxmlformats.org/officeDocument/2006/relationships/hyperlink" Target="https://doi.org/10.1017/CBO978051166730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1111/0023-8333.00136"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40-4781.2008.00687.x" TargetMode="External"/><Relationship Id="rId5" Type="http://schemas.openxmlformats.org/officeDocument/2006/relationships/footnotes" Target="footnotes.xml"/><Relationship Id="rId15" Type="http://schemas.openxmlformats.org/officeDocument/2006/relationships/hyperlink" Target="https://www.example.com/article/computers-and-language-learning-overview" TargetMode="External"/><Relationship Id="rId10" Type="http://schemas.openxmlformats.org/officeDocument/2006/relationships/hyperlink" Target="https://www.example.com/ijls/task-based-language-teach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234/jle.2019.1503" TargetMode="External"/><Relationship Id="rId14" Type="http://schemas.openxmlformats.org/officeDocument/2006/relationships/hyperlink" Target="https://www.example.com/video/call-diversity-in-research"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Sheet1!$D$9</c:f>
              <c:strCache>
                <c:ptCount val="1"/>
                <c:pt idx="0">
                  <c:v>Mid-course survey</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Sheet1!$E$8:$F$8</c:f>
              <c:strCache>
                <c:ptCount val="2"/>
                <c:pt idx="0">
                  <c:v>Engagement</c:v>
                </c:pt>
                <c:pt idx="1">
                  <c:v>Confidence</c:v>
                </c:pt>
              </c:strCache>
            </c:strRef>
          </c:cat>
          <c:val>
            <c:numRef>
              <c:f>Sheet1!$E$9:$F$9</c:f>
              <c:numCache>
                <c:formatCode>General</c:formatCode>
                <c:ptCount val="2"/>
                <c:pt idx="0">
                  <c:v>3.2</c:v>
                </c:pt>
                <c:pt idx="1">
                  <c:v>3</c:v>
                </c:pt>
              </c:numCache>
            </c:numRef>
          </c:val>
          <c:extLst>
            <c:ext xmlns:c16="http://schemas.microsoft.com/office/drawing/2014/chart" uri="{C3380CC4-5D6E-409C-BE32-E72D297353CC}">
              <c16:uniqueId val="{00000000-1B10-0642-B5B8-DBAB1E8FE7C3}"/>
            </c:ext>
          </c:extLst>
        </c:ser>
        <c:ser>
          <c:idx val="1"/>
          <c:order val="1"/>
          <c:tx>
            <c:strRef>
              <c:f>Sheet1!$D$10</c:f>
              <c:strCache>
                <c:ptCount val="1"/>
                <c:pt idx="0">
                  <c:v>End-of-course survey</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Sheet1!$E$8:$F$8</c:f>
              <c:strCache>
                <c:ptCount val="2"/>
                <c:pt idx="0">
                  <c:v>Engagement</c:v>
                </c:pt>
                <c:pt idx="1">
                  <c:v>Confidence</c:v>
                </c:pt>
              </c:strCache>
            </c:strRef>
          </c:cat>
          <c:val>
            <c:numRef>
              <c:f>Sheet1!$E$10:$F$10</c:f>
              <c:numCache>
                <c:formatCode>General</c:formatCode>
                <c:ptCount val="2"/>
                <c:pt idx="0">
                  <c:v>4.5</c:v>
                </c:pt>
                <c:pt idx="1">
                  <c:v>4.3</c:v>
                </c:pt>
              </c:numCache>
            </c:numRef>
          </c:val>
          <c:extLst>
            <c:ext xmlns:c16="http://schemas.microsoft.com/office/drawing/2014/chart" uri="{C3380CC4-5D6E-409C-BE32-E72D297353CC}">
              <c16:uniqueId val="{00000001-1B10-0642-B5B8-DBAB1E8FE7C3}"/>
            </c:ext>
          </c:extLst>
        </c:ser>
        <c:dLbls>
          <c:dLblPos val="outEnd"/>
          <c:showLegendKey val="0"/>
          <c:showVal val="1"/>
          <c:showCatName val="0"/>
          <c:showSerName val="0"/>
          <c:showPercent val="0"/>
          <c:showBubbleSize val="0"/>
        </c:dLbls>
        <c:gapWidth val="219"/>
        <c:overlap val="-27"/>
        <c:axId val="766759231"/>
        <c:axId val="1939979728"/>
      </c:barChart>
      <c:catAx>
        <c:axId val="76675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JP"/>
          </a:p>
        </c:txPr>
        <c:crossAx val="1939979728"/>
        <c:crosses val="autoZero"/>
        <c:auto val="1"/>
        <c:lblAlgn val="ctr"/>
        <c:lblOffset val="100"/>
        <c:noMultiLvlLbl val="0"/>
      </c:catAx>
      <c:valAx>
        <c:axId val="193997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JP"/>
          </a:p>
        </c:txPr>
        <c:crossAx val="76675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4829</Words>
  <Characters>25258</Characters>
  <Application>Microsoft Office Word</Application>
  <DocSecurity>0</DocSecurity>
  <Lines>721</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Campos</dc:creator>
  <cp:keywords/>
  <dc:description/>
  <cp:lastModifiedBy>Miguel Campos</cp:lastModifiedBy>
  <cp:revision>8</cp:revision>
  <cp:lastPrinted>2024-05-26T05:53:00Z</cp:lastPrinted>
  <dcterms:created xsi:type="dcterms:W3CDTF">2024-05-26T23:39:00Z</dcterms:created>
  <dcterms:modified xsi:type="dcterms:W3CDTF">2024-05-27T11:26:00Z</dcterms:modified>
</cp:coreProperties>
</file>